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54A79" w14:textId="4C9D0BB3" w:rsidR="00B6511B" w:rsidRPr="003D4CB9" w:rsidRDefault="00E83003" w:rsidP="008868B4">
      <w:pPr>
        <w:spacing w:line="276" w:lineRule="auto"/>
        <w:ind w:right="140"/>
        <w:rPr>
          <w:rFonts w:cs="Adobe Arabic"/>
          <w:b/>
          <w:sz w:val="24"/>
        </w:rPr>
      </w:pPr>
      <w:r>
        <w:rPr>
          <w:b/>
          <w:sz w:val="24"/>
        </w:rPr>
        <w:t>HEIDENHAIN solutions at AMB 2024:</w:t>
      </w:r>
      <w:r w:rsidR="00512613">
        <w:rPr>
          <w:b/>
          <w:sz w:val="24"/>
        </w:rPr>
        <w:t xml:space="preserve"> the next step to</w:t>
      </w:r>
      <w:r>
        <w:rPr>
          <w:b/>
          <w:sz w:val="24"/>
        </w:rPr>
        <w:t xml:space="preserve"> machine-tool sustainability</w:t>
      </w:r>
    </w:p>
    <w:p w14:paraId="2F16E3B7" w14:textId="77777777" w:rsidR="00B6511B" w:rsidRDefault="00B6511B" w:rsidP="008868B4">
      <w:pPr>
        <w:spacing w:line="276" w:lineRule="auto"/>
        <w:ind w:right="140"/>
        <w:rPr>
          <w:rFonts w:cs="Adobe Arabic"/>
        </w:rPr>
      </w:pPr>
    </w:p>
    <w:p w14:paraId="0297B09B" w14:textId="7DD8A16C" w:rsidR="003D4CB9" w:rsidRPr="00BF60CE" w:rsidRDefault="00A06420" w:rsidP="008868B4">
      <w:pPr>
        <w:spacing w:line="276" w:lineRule="auto"/>
        <w:ind w:right="140"/>
        <w:rPr>
          <w:rFonts w:cs="Adobe Arabic"/>
          <w:iCs/>
        </w:rPr>
      </w:pPr>
      <w:r>
        <w:t xml:space="preserve">How far along are machine-tool users and OEMs on the path to sustainability? What steps could they take to reduce their carbon footprint and total cost of ownership (TCO)? “Stairway to sustainability: </w:t>
      </w:r>
      <w:r w:rsidR="00173F85">
        <w:t>more productivity from</w:t>
      </w:r>
      <w:r>
        <w:t xml:space="preserve"> the first part” is the HEIDENHAIN </w:t>
      </w:r>
      <w:r w:rsidR="00173F85">
        <w:t>motto</w:t>
      </w:r>
      <w:r>
        <w:t xml:space="preserve"> at its AMB trade show exhibit, where visitors will find a variety of solutions that unlock </w:t>
      </w:r>
      <w:r w:rsidR="00512613">
        <w:t xml:space="preserve">greater </w:t>
      </w:r>
      <w:r>
        <w:t>productivity, quality and process reliability.</w:t>
      </w:r>
    </w:p>
    <w:p w14:paraId="719F5A38" w14:textId="77777777" w:rsidR="002A1077" w:rsidRDefault="002A1077" w:rsidP="008868B4">
      <w:pPr>
        <w:spacing w:line="276" w:lineRule="auto"/>
        <w:ind w:right="140"/>
        <w:rPr>
          <w:rFonts w:cs="Adobe Arabic"/>
        </w:rPr>
      </w:pPr>
    </w:p>
    <w:p w14:paraId="1D1E6F56" w14:textId="17D7E604" w:rsidR="002A1077" w:rsidRPr="002A1077" w:rsidRDefault="002A1077" w:rsidP="008868B4">
      <w:pPr>
        <w:spacing w:line="276" w:lineRule="auto"/>
        <w:ind w:right="140"/>
        <w:rPr>
          <w:rFonts w:cs="Adobe Arabic"/>
          <w:b/>
          <w:bCs/>
        </w:rPr>
      </w:pPr>
      <w:r>
        <w:rPr>
          <w:b/>
        </w:rPr>
        <w:t>Greater productivity through context-sensitive guidance:</w:t>
      </w:r>
      <w:r>
        <w:rPr>
          <w:b/>
        </w:rPr>
        <w:br/>
        <w:t>The new hardware versions of the HEIDENHAIN TNC7</w:t>
      </w:r>
    </w:p>
    <w:p w14:paraId="105EEC66" w14:textId="6503E170" w:rsidR="00BB6E04" w:rsidRDefault="00690211" w:rsidP="008868B4">
      <w:pPr>
        <w:spacing w:line="276" w:lineRule="auto"/>
        <w:ind w:right="140"/>
        <w:rPr>
          <w:rFonts w:cs="Adobe Arabic"/>
        </w:rPr>
      </w:pPr>
      <w:r>
        <w:t>Thanks to its new hardware versions spanning</w:t>
      </w:r>
      <w:r w:rsidR="00497D75">
        <w:t xml:space="preserve"> three different monitors (24-inch, 19-inch and 16-inch) and two different keyboards, the TNC7 from HEIDENHAIN can be adapted to a wider range of application</w:t>
      </w:r>
      <w:r w:rsidR="00271ECD">
        <w:t>s</w:t>
      </w:r>
      <w:r w:rsidR="00497D75">
        <w:t xml:space="preserve">. </w:t>
      </w:r>
      <w:r w:rsidR="00271ECD">
        <w:t xml:space="preserve">Our focus at AMB 2024 is on </w:t>
      </w:r>
      <w:r w:rsidR="00497D75">
        <w:t>the 16-inch</w:t>
      </w:r>
      <w:r w:rsidR="00271ECD">
        <w:t>-monitor</w:t>
      </w:r>
      <w:r w:rsidR="00497D75">
        <w:t xml:space="preserve"> version, called the TNC7 basic. </w:t>
      </w:r>
      <w:r w:rsidR="00271ECD">
        <w:t>Designed to replace</w:t>
      </w:r>
      <w:r w:rsidR="00497D75">
        <w:t xml:space="preserve"> the TNC 620, this new v</w:t>
      </w:r>
      <w:r w:rsidR="00271ECD">
        <w:t>ariant</w:t>
      </w:r>
      <w:r w:rsidR="00497D75">
        <w:t xml:space="preserve"> lies toward the lower end of the TNC7 portfolio, </w:t>
      </w:r>
      <w:r w:rsidR="00271ECD">
        <w:t>where it delivers</w:t>
      </w:r>
      <w:r w:rsidR="00497D75">
        <w:t xml:space="preserve"> powerful TNC7 benefits to 3+2-axis machines. </w:t>
      </w:r>
      <w:r w:rsidR="00271ECD">
        <w:t>H</w:t>
      </w:r>
      <w:r w:rsidR="00497D75">
        <w:t>ighlights</w:t>
      </w:r>
      <w:r w:rsidR="00271ECD">
        <w:t xml:space="preserve"> shared with other TNC7 controls</w:t>
      </w:r>
      <w:r w:rsidR="00497D75">
        <w:t xml:space="preserve"> include</w:t>
      </w:r>
      <w:r w:rsidR="00271ECD">
        <w:t xml:space="preserve"> its</w:t>
      </w:r>
      <w:r w:rsidR="00497D75">
        <w:t xml:space="preserve"> Full HD </w:t>
      </w:r>
      <w:r w:rsidR="00271ECD">
        <w:t xml:space="preserve">monitor </w:t>
      </w:r>
      <w:r w:rsidR="00497D75">
        <w:t>and access to an extensive suite of software options</w:t>
      </w:r>
      <w:r w:rsidR="00271ECD">
        <w:t xml:space="preserve">. </w:t>
      </w:r>
      <w:r w:rsidR="00D858D3">
        <w:t>O</w:t>
      </w:r>
      <w:r w:rsidR="00271ECD">
        <w:t>ptions such as</w:t>
      </w:r>
      <w:r w:rsidR="00497D75">
        <w:t xml:space="preserve"> MAS graphical 6D setup support, DCM collision monitoring and OCM trochoidal milling contribute to the control’s next-generation user-friendliness, efficiency and process reliability.</w:t>
      </w:r>
    </w:p>
    <w:p w14:paraId="1BC1A038" w14:textId="77777777" w:rsidR="002A1077" w:rsidRDefault="002A1077" w:rsidP="008868B4">
      <w:pPr>
        <w:spacing w:line="276" w:lineRule="auto"/>
        <w:ind w:right="140"/>
        <w:rPr>
          <w:rFonts w:cs="Adobe Arabic"/>
        </w:rPr>
      </w:pPr>
    </w:p>
    <w:p w14:paraId="45153AF3" w14:textId="2C616F7A" w:rsidR="00541EB0" w:rsidRDefault="00541EB0" w:rsidP="00477CB4">
      <w:pPr>
        <w:spacing w:line="276" w:lineRule="auto"/>
        <w:ind w:right="140"/>
        <w:rPr>
          <w:rFonts w:cs="Adobe Arabic"/>
        </w:rPr>
      </w:pPr>
      <w:r>
        <w:rPr>
          <w:b/>
        </w:rPr>
        <w:t>Innovative Digital Software Software solutions:</w:t>
      </w:r>
      <w:r>
        <w:rPr>
          <w:b/>
        </w:rPr>
        <w:br/>
        <w:t>The latest version of StateMonitor with energy monitoring and ERP interfacing features</w:t>
      </w:r>
    </w:p>
    <w:p w14:paraId="3D525349" w14:textId="2252CEEC" w:rsidR="00541EB0" w:rsidRPr="00B33CF2" w:rsidRDefault="00541EB0" w:rsidP="008868B4">
      <w:pPr>
        <w:spacing w:line="276" w:lineRule="auto"/>
        <w:ind w:right="140"/>
        <w:rPr>
          <w:rFonts w:cs="Adobe Arabic"/>
        </w:rPr>
      </w:pPr>
      <w:r>
        <w:t xml:space="preserve">The StateMonitor machine data collection software from the HEIDENHAIN Digital Shop Floor provides real-time insight into the production status of your CNC machines. To </w:t>
      </w:r>
      <w:r w:rsidR="00DB5E69">
        <w:t>this end</w:t>
      </w:r>
      <w:r>
        <w:t xml:space="preserve">, StateMonitor collects, analyzes and visualizes machine data such as machine statuses, tool data, NC program runtimes and PLC signals. The latest software version can now also analyze </w:t>
      </w:r>
      <w:r w:rsidR="00DB5E69">
        <w:t>detailed</w:t>
      </w:r>
      <w:r>
        <w:t xml:space="preserve"> data about how much power, compressed air and process water machines are consuming</w:t>
      </w:r>
      <w:r w:rsidR="00DB5E69">
        <w:t>. This information can then be used to undertake optimizations</w:t>
      </w:r>
      <w:r>
        <w:t xml:space="preserve">. </w:t>
      </w:r>
      <w:r w:rsidR="00DB5E69">
        <w:t>What’s more, t</w:t>
      </w:r>
      <w:r>
        <w:t xml:space="preserve">o improve process efficiency in a digital ecosystem, a new ERP interfacing feature enables automatic data sharing with higher-level ERP and MES systems. </w:t>
      </w:r>
      <w:r w:rsidR="00DB5E69">
        <w:t>T</w:t>
      </w:r>
      <w:r>
        <w:t xml:space="preserve">he </w:t>
      </w:r>
      <w:r w:rsidR="00DB5E69">
        <w:t xml:space="preserve">new </w:t>
      </w:r>
      <w:r>
        <w:t>HEIDENHAIN StateMonitor software</w:t>
      </w:r>
      <w:r w:rsidR="00DB5E69">
        <w:t xml:space="preserve"> version</w:t>
      </w:r>
      <w:r>
        <w:t xml:space="preserve"> delivers greater operational visibility for your shop floor. </w:t>
      </w:r>
    </w:p>
    <w:p w14:paraId="6B703EC0" w14:textId="77777777" w:rsidR="00541EB0" w:rsidRDefault="00541EB0" w:rsidP="008868B4">
      <w:pPr>
        <w:spacing w:line="276" w:lineRule="auto"/>
        <w:ind w:right="140"/>
        <w:rPr>
          <w:rFonts w:cs="Adobe Arabic"/>
        </w:rPr>
      </w:pPr>
    </w:p>
    <w:p w14:paraId="0E2F5858" w14:textId="43E5F2D8" w:rsidR="0097134A" w:rsidRPr="002A1077" w:rsidRDefault="00D1547A" w:rsidP="00477CB4">
      <w:pPr>
        <w:spacing w:line="276" w:lineRule="auto"/>
        <w:ind w:right="140"/>
        <w:rPr>
          <w:rFonts w:cs="Adobe Arabic"/>
          <w:b/>
          <w:bCs/>
        </w:rPr>
      </w:pPr>
      <w:r>
        <w:rPr>
          <w:b/>
        </w:rPr>
        <w:t>Three</w:t>
      </w:r>
      <w:r w:rsidR="0097134A">
        <w:rPr>
          <w:b/>
        </w:rPr>
        <w:t xml:space="preserve"> roles in </w:t>
      </w:r>
      <w:r>
        <w:rPr>
          <w:b/>
        </w:rPr>
        <w:t>one</w:t>
      </w:r>
      <w:r w:rsidR="0097134A">
        <w:rPr>
          <w:b/>
        </w:rPr>
        <w:t xml:space="preserve"> system for holistic tool inspection:</w:t>
      </w:r>
      <w:r w:rsidR="0097134A">
        <w:rPr>
          <w:b/>
        </w:rPr>
        <w:br/>
        <w:t xml:space="preserve">The HEIDENHAIN VT 122 </w:t>
      </w:r>
      <w:r w:rsidR="00DB5E69">
        <w:rPr>
          <w:b/>
        </w:rPr>
        <w:t xml:space="preserve">measuring camera </w:t>
      </w:r>
      <w:r w:rsidR="0097134A">
        <w:rPr>
          <w:b/>
        </w:rPr>
        <w:t xml:space="preserve">with smart VTC software </w:t>
      </w:r>
      <w:r w:rsidR="00DB5E69">
        <w:rPr>
          <w:b/>
        </w:rPr>
        <w:t>is making</w:t>
      </w:r>
      <w:r w:rsidR="0097134A">
        <w:rPr>
          <w:b/>
        </w:rPr>
        <w:t xml:space="preserve"> its global debut at AMB</w:t>
      </w:r>
    </w:p>
    <w:p w14:paraId="495CDBD2" w14:textId="15872E53" w:rsidR="0097134A" w:rsidRDefault="0097134A" w:rsidP="008868B4">
      <w:pPr>
        <w:spacing w:line="276" w:lineRule="auto"/>
        <w:ind w:right="140"/>
        <w:rPr>
          <w:rFonts w:cs="Adobe Arabic"/>
        </w:rPr>
      </w:pPr>
      <w:r>
        <w:t>The new VT 122 measuring camera with the VTC software from HEIDENHAIN performs three roles in a single system, providing an all-in-one tool presetter, tool microscope and visual inspector. Instead of taking tools to the metrology lab, users can inspect tool edges using images taken inside the machine envelope</w:t>
      </w:r>
      <w:r w:rsidR="00A12EAB">
        <w:t>. This system provides</w:t>
      </w:r>
      <w:r>
        <w:t xml:space="preserve"> the facts needed for holistic tool analysis. With the combined intelligent features of the VT 122 vision system and VTC software, a tool’s length and diameter can be measured in an automated process. The images taken also permit manual tool-wear measurements and detailed tool inspection. Users benefit from the following: a significant increase in productivity; prolonged tool life and therefore lower TCO; and automated, reproducible documentation about wear and overall</w:t>
      </w:r>
      <w:r w:rsidR="00A12EAB">
        <w:t xml:space="preserve"> tool</w:t>
      </w:r>
      <w:r>
        <w:t xml:space="preserve"> condition.</w:t>
      </w:r>
    </w:p>
    <w:p w14:paraId="192E14D6" w14:textId="77777777" w:rsidR="0097134A" w:rsidRPr="0097134A" w:rsidRDefault="0097134A" w:rsidP="008868B4">
      <w:pPr>
        <w:spacing w:line="276" w:lineRule="auto"/>
        <w:ind w:right="140"/>
        <w:rPr>
          <w:rFonts w:cs="Adobe Arabic"/>
        </w:rPr>
      </w:pPr>
    </w:p>
    <w:p w14:paraId="0F2360B1" w14:textId="33F1BB26" w:rsidR="002A1077" w:rsidRPr="002A1077" w:rsidRDefault="00C85E3B" w:rsidP="008868B4">
      <w:pPr>
        <w:spacing w:line="276" w:lineRule="auto"/>
        <w:ind w:right="140"/>
        <w:rPr>
          <w:rFonts w:cs="Adobe Arabic"/>
          <w:b/>
          <w:bCs/>
        </w:rPr>
      </w:pPr>
      <w:r>
        <w:rPr>
          <w:b/>
        </w:rPr>
        <w:lastRenderedPageBreak/>
        <w:t>More available cutting time and greater process reliability:</w:t>
      </w:r>
      <w:r>
        <w:rPr>
          <w:b/>
        </w:rPr>
        <w:br/>
        <w:t>The TD 110 tool breakage detector from HEIDENHAIN</w:t>
      </w:r>
    </w:p>
    <w:p w14:paraId="6E88BA54" w14:textId="0F89C1AF" w:rsidR="002A1077" w:rsidRPr="0097134A" w:rsidRDefault="002A1077" w:rsidP="008868B4">
      <w:pPr>
        <w:spacing w:line="276" w:lineRule="auto"/>
        <w:ind w:right="140"/>
        <w:rPr>
          <w:rFonts w:cs="Adobe Arabic"/>
        </w:rPr>
      </w:pPr>
      <w:r>
        <w:t xml:space="preserve">Perform on-machine tool breakage inspection that seamlessly integrates into your automated processes. The HEIDENHAIN TD 110 tool breakage detector provides two essential sustainability benefits: significant time savings and minimized scrap. The TD 110 accelerates tool inspection by up to six seconds every time a tool change occurs. Its sensor identifies broken tools on their way back and forth between the tool magazine and the machine envelope. Nearly any machine tool can be retrofitted with the TD 110, where is it positioned near the machine table </w:t>
      </w:r>
      <w:r w:rsidR="00CB7721">
        <w:t>within</w:t>
      </w:r>
      <w:r>
        <w:t xml:space="preserve"> the machine envelope. </w:t>
      </w:r>
    </w:p>
    <w:p w14:paraId="395722A5" w14:textId="77777777" w:rsidR="0097134A" w:rsidRDefault="0097134A" w:rsidP="008868B4">
      <w:pPr>
        <w:spacing w:line="276" w:lineRule="auto"/>
        <w:ind w:right="140"/>
        <w:rPr>
          <w:rFonts w:cs="Adobe Arabic"/>
        </w:rPr>
      </w:pPr>
    </w:p>
    <w:p w14:paraId="6A9377B3" w14:textId="45400BBB" w:rsidR="00CE2F73" w:rsidRPr="000A48FB" w:rsidRDefault="00E52AB6" w:rsidP="008868B4">
      <w:pPr>
        <w:spacing w:line="276" w:lineRule="auto"/>
        <w:ind w:right="140"/>
        <w:rPr>
          <w:rFonts w:cs="Adobe Arabic"/>
          <w:b/>
          <w:bCs/>
          <w:spacing w:val="-2"/>
        </w:rPr>
      </w:pPr>
      <w:r>
        <w:rPr>
          <w:b/>
        </w:rPr>
        <w:t>Perfect</w:t>
      </w:r>
      <w:r w:rsidR="00CE2F73">
        <w:rPr>
          <w:b/>
        </w:rPr>
        <w:t xml:space="preserve"> </w:t>
      </w:r>
      <w:r w:rsidR="00CB3BB3">
        <w:rPr>
          <w:b/>
        </w:rPr>
        <w:t>scale</w:t>
      </w:r>
      <w:r w:rsidR="00CE2F73">
        <w:rPr>
          <w:b/>
        </w:rPr>
        <w:t xml:space="preserve"> readings without purge air:</w:t>
      </w:r>
      <w:r w:rsidR="00CE2F73">
        <w:rPr>
          <w:b/>
        </w:rPr>
        <w:br/>
        <w:t>HEIDENHAIN encoders with innovative True Image technology can reduce your carbon footprint by 99%</w:t>
      </w:r>
    </w:p>
    <w:p w14:paraId="3CB77523" w14:textId="711F7A4D" w:rsidR="00B33CF2" w:rsidRPr="00B33CF2" w:rsidRDefault="00153753" w:rsidP="008868B4">
      <w:pPr>
        <w:spacing w:line="276" w:lineRule="auto"/>
        <w:ind w:right="140"/>
        <w:rPr>
          <w:rFonts w:cs="Adobe Arabic"/>
        </w:rPr>
      </w:pPr>
      <w:r>
        <w:t>The use of coolant during machining causes condensation and liquid contamination in the machine tool. But the HEIDENHAIN LC and LB linear encoders and the RCN and ECA angle encoders deliver clear scale readings despite contamination. Their True Image technology is so dependable that, in many cases, these encoders can be operated without purge</w:t>
      </w:r>
      <w:r w:rsidR="006E5AA7">
        <w:t xml:space="preserve">, thereby </w:t>
      </w:r>
      <w:r>
        <w:t>simplify</w:t>
      </w:r>
      <w:r w:rsidR="006E5AA7">
        <w:t>ing</w:t>
      </w:r>
      <w:r>
        <w:t xml:space="preserve"> the machine’s purge air system. </w:t>
      </w:r>
      <w:r w:rsidR="006E5AA7">
        <w:t>Users can leverage t</w:t>
      </w:r>
      <w:r>
        <w:t>he benefits of closed-loop position feedback with an up to 99% smaller carbon footprint and considerably lower system costs.</w:t>
      </w:r>
    </w:p>
    <w:p w14:paraId="651587DE" w14:textId="77777777" w:rsidR="00B33CF2" w:rsidRDefault="00B33CF2" w:rsidP="008868B4">
      <w:pPr>
        <w:spacing w:line="276" w:lineRule="auto"/>
        <w:ind w:right="140"/>
        <w:rPr>
          <w:rFonts w:cs="Adobe Arabic"/>
        </w:rPr>
      </w:pPr>
    </w:p>
    <w:p w14:paraId="28B5CD98" w14:textId="77777777" w:rsidR="003E69B6" w:rsidRDefault="003E69B6" w:rsidP="008868B4">
      <w:pPr>
        <w:spacing w:line="276" w:lineRule="auto"/>
        <w:ind w:right="140"/>
        <w:rPr>
          <w:rFonts w:cs="Adobe Arabic"/>
        </w:rPr>
      </w:pPr>
    </w:p>
    <w:p w14:paraId="6F43488B" w14:textId="77777777" w:rsidR="00B61312" w:rsidRPr="00152390" w:rsidRDefault="00B61312" w:rsidP="00B61312">
      <w:pPr>
        <w:spacing w:line="276" w:lineRule="auto"/>
        <w:rPr>
          <w:rFonts w:cs="Arial"/>
          <w:b/>
          <w:color w:val="333333"/>
          <w:sz w:val="24"/>
          <w:szCs w:val="20"/>
          <w:shd w:val="clear" w:color="auto" w:fill="FFFFFF"/>
        </w:rPr>
      </w:pPr>
      <w:r>
        <w:rPr>
          <w:b/>
          <w:color w:val="333333"/>
          <w:sz w:val="24"/>
          <w:shd w:val="clear" w:color="auto" w:fill="FFFFFF"/>
        </w:rPr>
        <w:t>HEIDENHAIN at AMB, Sept. 10 to 14, 2024</w:t>
      </w:r>
    </w:p>
    <w:p w14:paraId="0342E181" w14:textId="77777777" w:rsidR="00B61312" w:rsidRPr="00334FD7" w:rsidRDefault="00B61312" w:rsidP="00B61312"/>
    <w:tbl>
      <w:tblPr>
        <w:tblStyle w:val="Tabellenraster"/>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bottom w:w="85" w:type="dxa"/>
          <w:right w:w="0" w:type="dxa"/>
        </w:tblCellMar>
        <w:tblLook w:val="04A0" w:firstRow="1" w:lastRow="0" w:firstColumn="1" w:lastColumn="0" w:noHBand="0" w:noVBand="1"/>
      </w:tblPr>
      <w:tblGrid>
        <w:gridCol w:w="4677"/>
        <w:gridCol w:w="4677"/>
      </w:tblGrid>
      <w:tr w:rsidR="00B61312" w:rsidRPr="00EB0800" w14:paraId="5E0D781D" w14:textId="77777777" w:rsidTr="003E69B6">
        <w:tc>
          <w:tcPr>
            <w:tcW w:w="4677" w:type="dxa"/>
          </w:tcPr>
          <w:p w14:paraId="37D1BFA5" w14:textId="4FD6C804" w:rsidR="00B61312" w:rsidRDefault="00B61312" w:rsidP="00B21D77">
            <w:pPr>
              <w:tabs>
                <w:tab w:val="left" w:pos="2340"/>
              </w:tabs>
              <w:spacing w:line="276" w:lineRule="auto"/>
              <w:rPr>
                <w:rFonts w:cs="Arial"/>
                <w:b/>
                <w:color w:val="333333"/>
                <w:szCs w:val="18"/>
                <w:shd w:val="clear" w:color="auto" w:fill="FFFFFF"/>
              </w:rPr>
            </w:pPr>
            <w:r>
              <w:rPr>
                <w:b/>
                <w:color w:val="333333"/>
                <w:shd w:val="clear" w:color="auto" w:fill="FFFFFF"/>
              </w:rPr>
              <w:t>Main booth:</w:t>
            </w:r>
          </w:p>
          <w:p w14:paraId="04B1F61D" w14:textId="5963418E" w:rsidR="00B61312" w:rsidRPr="00334FD7" w:rsidRDefault="00B61312" w:rsidP="00B21D77">
            <w:pPr>
              <w:tabs>
                <w:tab w:val="left" w:pos="2340"/>
              </w:tabs>
              <w:spacing w:line="276" w:lineRule="auto"/>
              <w:rPr>
                <w:rFonts w:cs="Adobe Arabic"/>
                <w:noProof/>
              </w:rPr>
            </w:pPr>
            <w:r>
              <w:rPr>
                <w:b/>
                <w:color w:val="333333"/>
                <w:shd w:val="clear" w:color="auto" w:fill="FFFFFF"/>
              </w:rPr>
              <w:t>Hall 2, Booth 2D10</w:t>
            </w:r>
          </w:p>
        </w:tc>
        <w:tc>
          <w:tcPr>
            <w:tcW w:w="4677" w:type="dxa"/>
          </w:tcPr>
          <w:p w14:paraId="3A3B607F" w14:textId="41D22FCA" w:rsidR="00B61312" w:rsidRDefault="00B61312" w:rsidP="00B21D77">
            <w:pPr>
              <w:spacing w:line="276" w:lineRule="auto"/>
              <w:rPr>
                <w:rFonts w:cs="Arial"/>
                <w:b/>
                <w:color w:val="333333"/>
                <w:szCs w:val="18"/>
                <w:shd w:val="clear" w:color="auto" w:fill="FFFFFF"/>
              </w:rPr>
            </w:pPr>
            <w:r>
              <w:rPr>
                <w:b/>
                <w:color w:val="333333"/>
                <w:shd w:val="clear" w:color="auto" w:fill="FFFFFF"/>
              </w:rPr>
              <w:t>TNC Club:</w:t>
            </w:r>
          </w:p>
          <w:p w14:paraId="12F1B730" w14:textId="77777777" w:rsidR="00B61312" w:rsidRPr="00025E64" w:rsidRDefault="00B61312" w:rsidP="00B21D77">
            <w:pPr>
              <w:spacing w:line="276" w:lineRule="auto"/>
              <w:rPr>
                <w:rFonts w:cs="Arial"/>
                <w:b/>
                <w:color w:val="333333"/>
                <w:szCs w:val="18"/>
                <w:shd w:val="clear" w:color="auto" w:fill="FFFFFF"/>
              </w:rPr>
            </w:pPr>
            <w:r>
              <w:rPr>
                <w:b/>
                <w:color w:val="333333"/>
                <w:shd w:val="clear" w:color="auto" w:fill="FFFFFF"/>
              </w:rPr>
              <w:t>Hall 2, Booth 2B03</w:t>
            </w:r>
          </w:p>
        </w:tc>
      </w:tr>
      <w:tr w:rsidR="00B61312" w:rsidRPr="00F242F6" w14:paraId="3640036B" w14:textId="77777777" w:rsidTr="003E69B6">
        <w:tc>
          <w:tcPr>
            <w:tcW w:w="4677" w:type="dxa"/>
          </w:tcPr>
          <w:p w14:paraId="45C5DBE8" w14:textId="7DC41CB6" w:rsidR="00B61312" w:rsidRDefault="00B61312" w:rsidP="00B21D77">
            <w:pPr>
              <w:spacing w:line="276" w:lineRule="auto"/>
              <w:rPr>
                <w:rFonts w:cs="Arial"/>
                <w:b/>
                <w:color w:val="333333"/>
                <w:szCs w:val="18"/>
                <w:shd w:val="clear" w:color="auto" w:fill="FFFFFF"/>
              </w:rPr>
            </w:pPr>
            <w:r>
              <w:rPr>
                <w:b/>
                <w:color w:val="333333"/>
                <w:shd w:val="clear" w:color="auto" w:fill="FFFFFF"/>
              </w:rPr>
              <w:t>Training Exhibit:</w:t>
            </w:r>
          </w:p>
          <w:p w14:paraId="5114D101" w14:textId="77777777" w:rsidR="00B61312" w:rsidRDefault="00B61312" w:rsidP="00B21D77">
            <w:pPr>
              <w:spacing w:line="276" w:lineRule="auto"/>
              <w:rPr>
                <w:rFonts w:cs="Arial"/>
                <w:b/>
                <w:color w:val="333333"/>
                <w:szCs w:val="18"/>
                <w:shd w:val="clear" w:color="auto" w:fill="FFFFFF"/>
              </w:rPr>
            </w:pPr>
            <w:r>
              <w:rPr>
                <w:b/>
                <w:color w:val="333333"/>
                <w:shd w:val="clear" w:color="auto" w:fill="FFFFFF"/>
              </w:rPr>
              <w:t>East Entrance, Atrium</w:t>
            </w:r>
          </w:p>
          <w:p w14:paraId="52923849" w14:textId="170C61E8" w:rsidR="00B61312" w:rsidRPr="00025E64" w:rsidRDefault="00B61312" w:rsidP="00B21D77">
            <w:pPr>
              <w:spacing w:line="276" w:lineRule="auto"/>
              <w:rPr>
                <w:rFonts w:cs="Arial"/>
                <w:b/>
                <w:color w:val="333333"/>
                <w:szCs w:val="18"/>
                <w:shd w:val="clear" w:color="auto" w:fill="FFFFFF"/>
              </w:rPr>
            </w:pPr>
            <w:r>
              <w:rPr>
                <w:b/>
                <w:color w:val="333333"/>
                <w:shd w:val="clear" w:color="auto" w:fill="FFFFFF"/>
              </w:rPr>
              <w:tab/>
            </w:r>
          </w:p>
        </w:tc>
        <w:tc>
          <w:tcPr>
            <w:tcW w:w="4677" w:type="dxa"/>
          </w:tcPr>
          <w:p w14:paraId="4E861CAA" w14:textId="602335C2" w:rsidR="00B61312" w:rsidRDefault="00B61312" w:rsidP="00B21D77">
            <w:pPr>
              <w:spacing w:line="276" w:lineRule="auto"/>
              <w:rPr>
                <w:rFonts w:cs="Arial"/>
                <w:b/>
                <w:color w:val="333333"/>
                <w:szCs w:val="18"/>
                <w:shd w:val="clear" w:color="auto" w:fill="FFFFFF"/>
              </w:rPr>
            </w:pPr>
            <w:r>
              <w:rPr>
                <w:b/>
                <w:color w:val="333333"/>
                <w:shd w:val="clear" w:color="auto" w:fill="FFFFFF"/>
              </w:rPr>
              <w:t>HEIDENHAIN @ DMG Mori:</w:t>
            </w:r>
          </w:p>
          <w:p w14:paraId="0A067EED" w14:textId="77777777" w:rsidR="00B61312" w:rsidRPr="00025E64" w:rsidRDefault="00B61312" w:rsidP="00B21D77">
            <w:pPr>
              <w:spacing w:line="276" w:lineRule="auto"/>
              <w:rPr>
                <w:rFonts w:cs="Arial"/>
                <w:b/>
                <w:color w:val="333333"/>
                <w:szCs w:val="18"/>
                <w:shd w:val="clear" w:color="auto" w:fill="FFFFFF"/>
              </w:rPr>
            </w:pPr>
            <w:r>
              <w:rPr>
                <w:b/>
                <w:color w:val="333333"/>
                <w:shd w:val="clear" w:color="auto" w:fill="FFFFFF"/>
              </w:rPr>
              <w:t>Hall 10, Booth 10D10</w:t>
            </w:r>
          </w:p>
        </w:tc>
      </w:tr>
      <w:tr w:rsidR="003E69B6" w:rsidRPr="00F242F6" w14:paraId="50752C07" w14:textId="77777777" w:rsidTr="003E69B6">
        <w:tc>
          <w:tcPr>
            <w:tcW w:w="4677" w:type="dxa"/>
          </w:tcPr>
          <w:p w14:paraId="1EFB9B7B" w14:textId="77777777" w:rsidR="003E69B6" w:rsidRDefault="003E69B6" w:rsidP="00B21D77">
            <w:pPr>
              <w:spacing w:line="276" w:lineRule="auto"/>
              <w:rPr>
                <w:rFonts w:cs="Arial"/>
                <w:b/>
                <w:color w:val="333333"/>
                <w:szCs w:val="18"/>
                <w:shd w:val="clear" w:color="auto" w:fill="FFFFFF"/>
              </w:rPr>
            </w:pPr>
          </w:p>
        </w:tc>
        <w:tc>
          <w:tcPr>
            <w:tcW w:w="4677" w:type="dxa"/>
          </w:tcPr>
          <w:p w14:paraId="35887ECC" w14:textId="77777777" w:rsidR="003E69B6" w:rsidRPr="00025E64" w:rsidRDefault="003E69B6" w:rsidP="00B21D77">
            <w:pPr>
              <w:spacing w:line="276" w:lineRule="auto"/>
              <w:rPr>
                <w:rFonts w:cs="Arial"/>
                <w:b/>
                <w:color w:val="333333"/>
                <w:szCs w:val="18"/>
                <w:shd w:val="clear" w:color="auto" w:fill="FFFFFF"/>
              </w:rPr>
            </w:pPr>
          </w:p>
        </w:tc>
      </w:tr>
      <w:tr w:rsidR="00B61312" w:rsidRPr="00334FD7" w14:paraId="446B7958" w14:textId="77777777" w:rsidTr="003E69B6">
        <w:tc>
          <w:tcPr>
            <w:tcW w:w="4677" w:type="dxa"/>
          </w:tcPr>
          <w:p w14:paraId="727A177D" w14:textId="678E7B75" w:rsidR="00B61312" w:rsidRPr="00334FD7" w:rsidRDefault="00B61312" w:rsidP="00B21D77">
            <w:pPr>
              <w:autoSpaceDE w:val="0"/>
              <w:autoSpaceDN w:val="0"/>
              <w:adjustRightInd w:val="0"/>
              <w:spacing w:line="276" w:lineRule="auto"/>
              <w:rPr>
                <w:rFonts w:cs="Arial"/>
                <w:b/>
                <w:i/>
                <w:iCs/>
                <w:sz w:val="20"/>
                <w:szCs w:val="20"/>
              </w:rPr>
            </w:pPr>
            <w:r>
              <w:rPr>
                <w:b/>
                <w:i/>
                <w:sz w:val="20"/>
              </w:rPr>
              <w:t>For more information, visit:</w:t>
            </w:r>
          </w:p>
          <w:p w14:paraId="50E40CCC" w14:textId="77777777" w:rsidR="00B61312" w:rsidRPr="00334FD7" w:rsidRDefault="00B61312" w:rsidP="00B21D77">
            <w:pPr>
              <w:autoSpaceDE w:val="0"/>
              <w:autoSpaceDN w:val="0"/>
              <w:adjustRightInd w:val="0"/>
              <w:spacing w:line="276" w:lineRule="auto"/>
              <w:rPr>
                <w:rStyle w:val="Hyperlink"/>
                <w:rFonts w:cs="Arial"/>
                <w:iCs/>
                <w:sz w:val="20"/>
                <w:szCs w:val="20"/>
              </w:rPr>
            </w:pPr>
            <w:r>
              <w:rPr>
                <w:rStyle w:val="Hyperlink"/>
                <w:sz w:val="20"/>
              </w:rPr>
              <w:t>live.</w:t>
            </w:r>
            <w:hyperlink r:id="rId8" w:history="1">
              <w:r>
                <w:rPr>
                  <w:rStyle w:val="Hyperlink"/>
                  <w:sz w:val="20"/>
                </w:rPr>
                <w:t>heidenhain</w:t>
              </w:r>
            </w:hyperlink>
            <w:r>
              <w:rPr>
                <w:rStyle w:val="Hyperlink"/>
                <w:sz w:val="20"/>
              </w:rPr>
              <w:t xml:space="preserve">.com </w:t>
            </w:r>
          </w:p>
          <w:p w14:paraId="57CBC7A6" w14:textId="77777777" w:rsidR="00B61312" w:rsidRPr="00334FD7" w:rsidRDefault="00B61312" w:rsidP="00B21D77">
            <w:pPr>
              <w:autoSpaceDE w:val="0"/>
              <w:autoSpaceDN w:val="0"/>
              <w:adjustRightInd w:val="0"/>
              <w:spacing w:line="276" w:lineRule="auto"/>
              <w:rPr>
                <w:rStyle w:val="Hyperlink"/>
                <w:rFonts w:cs="Arial"/>
                <w:iCs/>
                <w:sz w:val="20"/>
                <w:szCs w:val="20"/>
              </w:rPr>
            </w:pPr>
            <w:r>
              <w:rPr>
                <w:rStyle w:val="Hyperlink"/>
                <w:sz w:val="20"/>
              </w:rPr>
              <w:t>www.heidenhain.com/tnc7</w:t>
            </w:r>
          </w:p>
          <w:p w14:paraId="3FB70778" w14:textId="77777777" w:rsidR="00B61312" w:rsidRPr="00334FD7" w:rsidRDefault="00EF75A8" w:rsidP="00B21D77">
            <w:pPr>
              <w:autoSpaceDE w:val="0"/>
              <w:autoSpaceDN w:val="0"/>
              <w:adjustRightInd w:val="0"/>
              <w:spacing w:line="276" w:lineRule="auto"/>
              <w:rPr>
                <w:rStyle w:val="Hyperlink"/>
                <w:rFonts w:cs="Arial"/>
                <w:iCs/>
                <w:sz w:val="20"/>
                <w:szCs w:val="20"/>
              </w:rPr>
            </w:pPr>
            <w:hyperlink r:id="rId9" w:history="1">
              <w:r w:rsidR="006E5AA7">
                <w:rPr>
                  <w:rStyle w:val="Hyperlink"/>
                  <w:sz w:val="20"/>
                </w:rPr>
                <w:t>www.heidenhain.de</w:t>
              </w:r>
            </w:hyperlink>
          </w:p>
          <w:p w14:paraId="6575BA89" w14:textId="77777777" w:rsidR="00B61312" w:rsidRPr="00334FD7" w:rsidRDefault="00B61312" w:rsidP="00B21D77">
            <w:pPr>
              <w:tabs>
                <w:tab w:val="left" w:pos="1317"/>
              </w:tabs>
              <w:autoSpaceDE w:val="0"/>
              <w:autoSpaceDN w:val="0"/>
              <w:adjustRightInd w:val="0"/>
              <w:spacing w:line="276" w:lineRule="auto"/>
              <w:rPr>
                <w:rFonts w:cs="Arial"/>
                <w:iCs/>
                <w:sz w:val="20"/>
                <w:szCs w:val="20"/>
              </w:rPr>
            </w:pPr>
          </w:p>
        </w:tc>
        <w:tc>
          <w:tcPr>
            <w:tcW w:w="4677" w:type="dxa"/>
          </w:tcPr>
          <w:p w14:paraId="55201BE4" w14:textId="746BC6AC" w:rsidR="003E69B6" w:rsidRPr="00334FD7" w:rsidRDefault="003E69B6" w:rsidP="003E69B6">
            <w:pPr>
              <w:autoSpaceDE w:val="0"/>
              <w:autoSpaceDN w:val="0"/>
              <w:adjustRightInd w:val="0"/>
              <w:spacing w:line="276" w:lineRule="auto"/>
              <w:rPr>
                <w:rFonts w:cs="Arial"/>
                <w:b/>
                <w:i/>
                <w:iCs/>
                <w:sz w:val="20"/>
                <w:szCs w:val="20"/>
              </w:rPr>
            </w:pPr>
            <w:r>
              <w:rPr>
                <w:b/>
                <w:i/>
                <w:sz w:val="20"/>
              </w:rPr>
              <w:t xml:space="preserve">Contact </w:t>
            </w:r>
            <w:r w:rsidR="006E5AA7">
              <w:rPr>
                <w:b/>
                <w:i/>
                <w:sz w:val="20"/>
              </w:rPr>
              <w:t xml:space="preserve">person </w:t>
            </w:r>
            <w:r>
              <w:rPr>
                <w:b/>
                <w:i/>
                <w:sz w:val="20"/>
              </w:rPr>
              <w:t>for the trade press:</w:t>
            </w:r>
          </w:p>
          <w:p w14:paraId="4BDAE606" w14:textId="77777777" w:rsidR="003E69B6" w:rsidRPr="00512613" w:rsidRDefault="003E69B6" w:rsidP="003E69B6">
            <w:pPr>
              <w:autoSpaceDE w:val="0"/>
              <w:autoSpaceDN w:val="0"/>
              <w:adjustRightInd w:val="0"/>
              <w:spacing w:line="276" w:lineRule="auto"/>
              <w:rPr>
                <w:rFonts w:cs="Arial"/>
                <w:sz w:val="20"/>
                <w:szCs w:val="20"/>
                <w:lang w:val="de-DE"/>
              </w:rPr>
            </w:pPr>
            <w:r w:rsidRPr="00512613">
              <w:rPr>
                <w:sz w:val="20"/>
                <w:lang w:val="de-DE"/>
              </w:rPr>
              <w:t>Ulrich Poestgens</w:t>
            </w:r>
          </w:p>
          <w:p w14:paraId="27B7591C" w14:textId="77777777" w:rsidR="003E69B6" w:rsidRPr="00512613" w:rsidRDefault="003E69B6" w:rsidP="003E69B6">
            <w:pPr>
              <w:autoSpaceDE w:val="0"/>
              <w:autoSpaceDN w:val="0"/>
              <w:adjustRightInd w:val="0"/>
              <w:spacing w:line="276" w:lineRule="auto"/>
              <w:rPr>
                <w:rFonts w:cs="Arial"/>
                <w:sz w:val="20"/>
                <w:szCs w:val="20"/>
                <w:lang w:val="de-DE"/>
              </w:rPr>
            </w:pPr>
            <w:r w:rsidRPr="00512613">
              <w:rPr>
                <w:sz w:val="20"/>
                <w:lang w:val="de-DE"/>
              </w:rPr>
              <w:t>DR. JOHANNES HEIDENHAIN GmbH</w:t>
            </w:r>
          </w:p>
          <w:p w14:paraId="3FE25459" w14:textId="77777777" w:rsidR="003E69B6" w:rsidRPr="00512613" w:rsidRDefault="003E69B6" w:rsidP="003E69B6">
            <w:pPr>
              <w:autoSpaceDE w:val="0"/>
              <w:autoSpaceDN w:val="0"/>
              <w:adjustRightInd w:val="0"/>
              <w:spacing w:line="276" w:lineRule="auto"/>
              <w:rPr>
                <w:rFonts w:cs="Arial"/>
                <w:sz w:val="20"/>
                <w:szCs w:val="20"/>
                <w:lang w:val="de-DE"/>
              </w:rPr>
            </w:pPr>
            <w:r w:rsidRPr="00512613">
              <w:rPr>
                <w:sz w:val="20"/>
                <w:lang w:val="de-DE"/>
              </w:rPr>
              <w:t>Dr.-Johannes-Heidenhain-Straße 5</w:t>
            </w:r>
          </w:p>
          <w:p w14:paraId="68CAB79E" w14:textId="77777777" w:rsidR="003E69B6" w:rsidRPr="00173F85" w:rsidRDefault="003E69B6" w:rsidP="003E69B6">
            <w:pPr>
              <w:autoSpaceDE w:val="0"/>
              <w:autoSpaceDN w:val="0"/>
              <w:adjustRightInd w:val="0"/>
              <w:spacing w:line="276" w:lineRule="auto"/>
              <w:rPr>
                <w:rFonts w:cs="Arial"/>
                <w:sz w:val="20"/>
                <w:szCs w:val="20"/>
                <w:lang w:val="de-DE"/>
              </w:rPr>
            </w:pPr>
            <w:r w:rsidRPr="00173F85">
              <w:rPr>
                <w:sz w:val="20"/>
                <w:lang w:val="de-DE"/>
              </w:rPr>
              <w:t>83301 Traunreut, GERMANY</w:t>
            </w:r>
          </w:p>
          <w:p w14:paraId="43F307B5" w14:textId="77777777" w:rsidR="003E69B6" w:rsidRPr="00334FD7" w:rsidRDefault="003E69B6" w:rsidP="003E69B6">
            <w:pPr>
              <w:autoSpaceDE w:val="0"/>
              <w:autoSpaceDN w:val="0"/>
              <w:adjustRightInd w:val="0"/>
              <w:spacing w:line="276" w:lineRule="auto"/>
              <w:rPr>
                <w:rFonts w:cs="Arial"/>
                <w:sz w:val="20"/>
                <w:szCs w:val="20"/>
              </w:rPr>
            </w:pPr>
            <w:r>
              <w:rPr>
                <w:sz w:val="20"/>
              </w:rPr>
              <w:t>Tel.: +49 8669 31-4154</w:t>
            </w:r>
          </w:p>
          <w:p w14:paraId="7081F39B" w14:textId="5D7B8664" w:rsidR="00B61312" w:rsidRPr="00334FD7" w:rsidRDefault="00EF75A8" w:rsidP="003E69B6">
            <w:pPr>
              <w:spacing w:line="276" w:lineRule="auto"/>
              <w:rPr>
                <w:rFonts w:cs="Arial"/>
                <w:b/>
                <w:color w:val="333333"/>
                <w:szCs w:val="18"/>
                <w:shd w:val="clear" w:color="auto" w:fill="FFFFFF"/>
              </w:rPr>
            </w:pPr>
            <w:hyperlink r:id="rId10" w:history="1">
              <w:r w:rsidR="006E5AA7">
                <w:rPr>
                  <w:rStyle w:val="Hyperlink"/>
                  <w:sz w:val="20"/>
                </w:rPr>
                <w:t>poestgens@heidenhain.de</w:t>
              </w:r>
            </w:hyperlink>
          </w:p>
        </w:tc>
      </w:tr>
    </w:tbl>
    <w:p w14:paraId="4E4AAF5F" w14:textId="77777777" w:rsidR="006E786E" w:rsidRDefault="006E786E"/>
    <w:p w14:paraId="26567002" w14:textId="77777777" w:rsidR="006E786E" w:rsidRDefault="006E786E"/>
    <w:tbl>
      <w:tblPr>
        <w:tblStyle w:val="Tabellenraster"/>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4677"/>
        <w:gridCol w:w="4677"/>
      </w:tblGrid>
      <w:tr w:rsidR="003D4CB9" w:rsidRPr="003D4CB9" w14:paraId="6E7B4130" w14:textId="77777777" w:rsidTr="00B61312">
        <w:tc>
          <w:tcPr>
            <w:tcW w:w="4677" w:type="dxa"/>
            <w:vAlign w:val="bottom"/>
          </w:tcPr>
          <w:p w14:paraId="5F5C51FA" w14:textId="2760701B" w:rsidR="003D4CB9" w:rsidRPr="003D4CB9" w:rsidRDefault="003E69B6" w:rsidP="009830F8">
            <w:pPr>
              <w:spacing w:line="276" w:lineRule="auto"/>
              <w:rPr>
                <w:rFonts w:cs="Adobe Arabic"/>
              </w:rPr>
            </w:pPr>
            <w:bookmarkStart w:id="0" w:name="_Hlk172026348"/>
            <w:r>
              <w:rPr>
                <w:noProof/>
              </w:rPr>
              <w:lastRenderedPageBreak/>
              <w:drawing>
                <wp:inline distT="0" distB="0" distL="0" distR="0" wp14:anchorId="39B97D4C" wp14:editId="3925185C">
                  <wp:extent cx="2856230" cy="1998345"/>
                  <wp:effectExtent l="0" t="0" r="127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6230" cy="1998345"/>
                          </a:xfrm>
                          <a:prstGeom prst="rect">
                            <a:avLst/>
                          </a:prstGeom>
                          <a:noFill/>
                          <a:ln>
                            <a:noFill/>
                          </a:ln>
                        </pic:spPr>
                      </pic:pic>
                    </a:graphicData>
                  </a:graphic>
                </wp:inline>
              </w:drawing>
            </w:r>
          </w:p>
        </w:tc>
        <w:tc>
          <w:tcPr>
            <w:tcW w:w="4677" w:type="dxa"/>
            <w:vAlign w:val="bottom"/>
          </w:tcPr>
          <w:p w14:paraId="73C1D7A8" w14:textId="0A250C5E" w:rsidR="003D4CB9" w:rsidRPr="002C4CD5" w:rsidRDefault="002C4CD5" w:rsidP="009830F8">
            <w:pPr>
              <w:spacing w:line="276" w:lineRule="auto"/>
              <w:rPr>
                <w:rFonts w:cs="Adobe Arabic"/>
                <w:i/>
              </w:rPr>
            </w:pPr>
            <w:r>
              <w:rPr>
                <w:i/>
              </w:rPr>
              <w:t>HEIDENHAIN at AMB 2024: sustainable solutions for machine-tool users and OEMs provide a smaller carbon footprint and lower TCO</w:t>
            </w:r>
          </w:p>
        </w:tc>
      </w:tr>
      <w:tr w:rsidR="00541EB0" w:rsidRPr="003D4CB9" w14:paraId="66E79563" w14:textId="77777777" w:rsidTr="00B61312">
        <w:tc>
          <w:tcPr>
            <w:tcW w:w="4677" w:type="dxa"/>
            <w:vAlign w:val="bottom"/>
          </w:tcPr>
          <w:p w14:paraId="751665A6" w14:textId="1BB9816D" w:rsidR="00541EB0" w:rsidRDefault="003E69B6" w:rsidP="00541EB0">
            <w:pPr>
              <w:spacing w:line="276" w:lineRule="auto"/>
              <w:rPr>
                <w:rFonts w:cs="Adobe Arabic"/>
                <w:noProof/>
              </w:rPr>
            </w:pPr>
            <w:r>
              <w:rPr>
                <w:noProof/>
              </w:rPr>
              <w:drawing>
                <wp:inline distT="0" distB="0" distL="0" distR="0" wp14:anchorId="0B127718" wp14:editId="6B5864EF">
                  <wp:extent cx="2856230" cy="1998345"/>
                  <wp:effectExtent l="0" t="0" r="127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6230" cy="1998345"/>
                          </a:xfrm>
                          <a:prstGeom prst="rect">
                            <a:avLst/>
                          </a:prstGeom>
                          <a:noFill/>
                          <a:ln>
                            <a:noFill/>
                          </a:ln>
                        </pic:spPr>
                      </pic:pic>
                    </a:graphicData>
                  </a:graphic>
                </wp:inline>
              </w:drawing>
            </w:r>
          </w:p>
        </w:tc>
        <w:tc>
          <w:tcPr>
            <w:tcW w:w="4677" w:type="dxa"/>
            <w:vAlign w:val="bottom"/>
          </w:tcPr>
          <w:p w14:paraId="7746819F" w14:textId="099B5625" w:rsidR="00541EB0" w:rsidRDefault="00541EB0" w:rsidP="00541EB0">
            <w:pPr>
              <w:spacing w:line="276" w:lineRule="auto"/>
              <w:rPr>
                <w:rFonts w:cs="Adobe Arabic"/>
                <w:i/>
              </w:rPr>
            </w:pPr>
            <w:r>
              <w:rPr>
                <w:i/>
              </w:rPr>
              <w:t>Now equipped with energy monitoring and an ERP interfacing feature: The StateMonitor machine data collection software from the HEIDENHAIN Digital Shop Floor</w:t>
            </w:r>
          </w:p>
        </w:tc>
      </w:tr>
      <w:tr w:rsidR="00541EB0" w:rsidRPr="003D4CB9" w14:paraId="41C44C25" w14:textId="77777777" w:rsidTr="00B61312">
        <w:tc>
          <w:tcPr>
            <w:tcW w:w="4677" w:type="dxa"/>
            <w:vAlign w:val="bottom"/>
          </w:tcPr>
          <w:p w14:paraId="17FC98D2" w14:textId="73CA32EF" w:rsidR="00541EB0" w:rsidRDefault="003E69B6" w:rsidP="00541EB0">
            <w:pPr>
              <w:spacing w:line="276" w:lineRule="auto"/>
              <w:rPr>
                <w:rFonts w:cs="Adobe Arabic"/>
              </w:rPr>
            </w:pPr>
            <w:r>
              <w:rPr>
                <w:noProof/>
              </w:rPr>
              <w:drawing>
                <wp:inline distT="0" distB="0" distL="0" distR="0" wp14:anchorId="2F10FF60" wp14:editId="02394D55">
                  <wp:extent cx="2856230" cy="1998345"/>
                  <wp:effectExtent l="0" t="0" r="127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6230" cy="1998345"/>
                          </a:xfrm>
                          <a:prstGeom prst="rect">
                            <a:avLst/>
                          </a:prstGeom>
                          <a:noFill/>
                          <a:ln>
                            <a:noFill/>
                          </a:ln>
                        </pic:spPr>
                      </pic:pic>
                    </a:graphicData>
                  </a:graphic>
                </wp:inline>
              </w:drawing>
            </w:r>
          </w:p>
        </w:tc>
        <w:tc>
          <w:tcPr>
            <w:tcW w:w="4677" w:type="dxa"/>
            <w:vAlign w:val="bottom"/>
          </w:tcPr>
          <w:p w14:paraId="507F614B" w14:textId="27448F0D" w:rsidR="00541EB0" w:rsidRPr="003D4CB9" w:rsidRDefault="00541EB0" w:rsidP="00541EB0">
            <w:pPr>
              <w:spacing w:line="276" w:lineRule="auto"/>
              <w:rPr>
                <w:rFonts w:cs="Adobe Arabic"/>
                <w:i/>
              </w:rPr>
            </w:pPr>
            <w:r>
              <w:rPr>
                <w:i/>
              </w:rPr>
              <w:t>Three tasks in one machine-tool inspection</w:t>
            </w:r>
            <w:r w:rsidR="006E5AA7">
              <w:rPr>
                <w:i/>
              </w:rPr>
              <w:t xml:space="preserve"> solution</w:t>
            </w:r>
            <w:r>
              <w:rPr>
                <w:i/>
              </w:rPr>
              <w:t>: magnify, inspect and preset with the VT 122 measuring camera and intelligent VTC software</w:t>
            </w:r>
          </w:p>
        </w:tc>
      </w:tr>
      <w:tr w:rsidR="00541EB0" w:rsidRPr="003D4CB9" w14:paraId="2F1970BD" w14:textId="77777777" w:rsidTr="00B61312">
        <w:tc>
          <w:tcPr>
            <w:tcW w:w="4677" w:type="dxa"/>
            <w:vAlign w:val="bottom"/>
          </w:tcPr>
          <w:p w14:paraId="4058FEB7" w14:textId="3E3AC999" w:rsidR="00541EB0" w:rsidRDefault="003E69B6" w:rsidP="00541EB0">
            <w:pPr>
              <w:spacing w:line="276" w:lineRule="auto"/>
              <w:rPr>
                <w:rFonts w:cs="Adobe Arabic"/>
              </w:rPr>
            </w:pPr>
            <w:r>
              <w:rPr>
                <w:noProof/>
              </w:rPr>
              <w:drawing>
                <wp:inline distT="0" distB="0" distL="0" distR="0" wp14:anchorId="3BFB7E94" wp14:editId="034B7E4F">
                  <wp:extent cx="2856230" cy="1998345"/>
                  <wp:effectExtent l="0" t="0" r="127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6230" cy="1998345"/>
                          </a:xfrm>
                          <a:prstGeom prst="rect">
                            <a:avLst/>
                          </a:prstGeom>
                          <a:noFill/>
                          <a:ln>
                            <a:noFill/>
                          </a:ln>
                        </pic:spPr>
                      </pic:pic>
                    </a:graphicData>
                  </a:graphic>
                </wp:inline>
              </w:drawing>
            </w:r>
          </w:p>
        </w:tc>
        <w:tc>
          <w:tcPr>
            <w:tcW w:w="4677" w:type="dxa"/>
            <w:vAlign w:val="bottom"/>
          </w:tcPr>
          <w:p w14:paraId="31309038" w14:textId="0C30B5C0" w:rsidR="00541EB0" w:rsidRDefault="00541EB0" w:rsidP="00541EB0">
            <w:pPr>
              <w:spacing w:line="276" w:lineRule="auto"/>
              <w:rPr>
                <w:rFonts w:cs="Adobe Arabic"/>
                <w:i/>
              </w:rPr>
            </w:pPr>
            <w:r>
              <w:rPr>
                <w:i/>
              </w:rPr>
              <w:t xml:space="preserve">Save </w:t>
            </w:r>
            <w:r w:rsidR="006E5AA7">
              <w:rPr>
                <w:i/>
              </w:rPr>
              <w:t>six</w:t>
            </w:r>
            <w:r>
              <w:rPr>
                <w:i/>
              </w:rPr>
              <w:t xml:space="preserve"> seconds </w:t>
            </w:r>
            <w:r w:rsidR="006E5AA7">
              <w:rPr>
                <w:i/>
              </w:rPr>
              <w:t>during</w:t>
            </w:r>
            <w:r>
              <w:rPr>
                <w:i/>
              </w:rPr>
              <w:t xml:space="preserve"> each tool breakage inspection: the TD 110 tool breakage detector from HEIDENHAIN provides fast, on-machine inspection, even for microtools</w:t>
            </w:r>
          </w:p>
        </w:tc>
      </w:tr>
      <w:tr w:rsidR="00541EB0" w:rsidRPr="003D4CB9" w14:paraId="17627141" w14:textId="77777777" w:rsidTr="00B61312">
        <w:tc>
          <w:tcPr>
            <w:tcW w:w="4677" w:type="dxa"/>
            <w:vAlign w:val="bottom"/>
          </w:tcPr>
          <w:p w14:paraId="450293B2" w14:textId="21267D12" w:rsidR="00541EB0" w:rsidRDefault="00191A05" w:rsidP="00541EB0">
            <w:pPr>
              <w:spacing w:line="276" w:lineRule="auto"/>
              <w:rPr>
                <w:rFonts w:cs="Adobe Arabic"/>
              </w:rPr>
            </w:pPr>
            <w:r>
              <w:rPr>
                <w:noProof/>
              </w:rPr>
              <w:lastRenderedPageBreak/>
              <w:drawing>
                <wp:inline distT="0" distB="0" distL="0" distR="0" wp14:anchorId="5C98EE69" wp14:editId="71FF07EF">
                  <wp:extent cx="2861945" cy="1997710"/>
                  <wp:effectExtent l="0" t="0" r="0" b="2540"/>
                  <wp:docPr id="13470028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02819" name=""/>
                          <pic:cNvPicPr/>
                        </pic:nvPicPr>
                        <pic:blipFill>
                          <a:blip r:embed="rId15"/>
                          <a:stretch>
                            <a:fillRect/>
                          </a:stretch>
                        </pic:blipFill>
                        <pic:spPr>
                          <a:xfrm>
                            <a:off x="0" y="0"/>
                            <a:ext cx="2861945" cy="1997710"/>
                          </a:xfrm>
                          <a:prstGeom prst="rect">
                            <a:avLst/>
                          </a:prstGeom>
                        </pic:spPr>
                      </pic:pic>
                    </a:graphicData>
                  </a:graphic>
                </wp:inline>
              </w:drawing>
            </w:r>
          </w:p>
        </w:tc>
        <w:tc>
          <w:tcPr>
            <w:tcW w:w="4677" w:type="dxa"/>
            <w:vAlign w:val="bottom"/>
          </w:tcPr>
          <w:p w14:paraId="0EE8E33E" w14:textId="43B939ED" w:rsidR="00541EB0" w:rsidRDefault="00541EB0" w:rsidP="00541EB0">
            <w:pPr>
              <w:spacing w:line="276" w:lineRule="auto"/>
              <w:rPr>
                <w:rFonts w:cs="Adobe Arabic"/>
                <w:i/>
              </w:rPr>
            </w:pPr>
            <w:r>
              <w:rPr>
                <w:i/>
              </w:rPr>
              <w:t xml:space="preserve">Reduce </w:t>
            </w:r>
            <w:r w:rsidR="006E5AA7">
              <w:rPr>
                <w:i/>
              </w:rPr>
              <w:t xml:space="preserve">your </w:t>
            </w:r>
            <w:r>
              <w:rPr>
                <w:i/>
              </w:rPr>
              <w:t>carbon footprint and TCO: Equipped with True Image technology, HEIDENHAIN encoders deliver high-accuracy position feedback without purge air</w:t>
            </w:r>
          </w:p>
        </w:tc>
      </w:tr>
      <w:bookmarkEnd w:id="0"/>
    </w:tbl>
    <w:p w14:paraId="0980C3B4" w14:textId="77777777" w:rsidR="00F60FF8" w:rsidRPr="003D4CB9" w:rsidRDefault="00F60FF8" w:rsidP="00B61312">
      <w:pPr>
        <w:spacing w:line="276" w:lineRule="auto"/>
        <w:rPr>
          <w:rFonts w:cs="Adobe Arabic"/>
        </w:rPr>
      </w:pPr>
    </w:p>
    <w:sectPr w:rsidR="00F60FF8" w:rsidRPr="003D4CB9" w:rsidSect="00914313">
      <w:headerReference w:type="default" r:id="rId16"/>
      <w:footerReference w:type="default" r:id="rId17"/>
      <w:pgSz w:w="11907" w:h="16840" w:code="9"/>
      <w:pgMar w:top="1702" w:right="851" w:bottom="851" w:left="1418" w:header="567"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BA4E8" w14:textId="77777777" w:rsidR="00913A44" w:rsidRDefault="00913A44" w:rsidP="0091430D">
      <w:r>
        <w:separator/>
      </w:r>
    </w:p>
  </w:endnote>
  <w:endnote w:type="continuationSeparator" w:id="0">
    <w:p w14:paraId="2CC59CCC" w14:textId="77777777" w:rsidR="00913A44" w:rsidRDefault="00913A44" w:rsidP="00914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8609C" w14:textId="77777777" w:rsidR="005D5128" w:rsidRDefault="005D5128" w:rsidP="003D4CB9">
    <w:pPr>
      <w:pStyle w:val="Fuzeile"/>
      <w:tabs>
        <w:tab w:val="clear" w:pos="4536"/>
      </w:tabs>
      <w:rPr>
        <w:sz w:val="20"/>
      </w:rPr>
    </w:pPr>
  </w:p>
  <w:p w14:paraId="130F2A8C" w14:textId="77777777" w:rsidR="005D5128" w:rsidRDefault="005D5128" w:rsidP="003D4CB9">
    <w:pPr>
      <w:pStyle w:val="Fuzeile"/>
      <w:tabs>
        <w:tab w:val="clear" w:pos="4536"/>
      </w:tabs>
      <w:rPr>
        <w:sz w:val="20"/>
      </w:rPr>
    </w:pPr>
  </w:p>
  <w:p w14:paraId="47E00996" w14:textId="68A51BAB" w:rsidR="003D4CB9" w:rsidRPr="00F432DE" w:rsidRDefault="00F242F6" w:rsidP="009830F8">
    <w:pPr>
      <w:pStyle w:val="Fuzeile"/>
      <w:tabs>
        <w:tab w:val="clear" w:pos="4536"/>
        <w:tab w:val="clear" w:pos="9072"/>
        <w:tab w:val="right" w:pos="9638"/>
      </w:tabs>
      <w:rPr>
        <w:sz w:val="20"/>
      </w:rPr>
    </w:pPr>
    <w:r>
      <w:rPr>
        <w:sz w:val="20"/>
      </w:rPr>
      <w:t>15. Juli 2024</w:t>
    </w:r>
    <w:r>
      <w:rPr>
        <w:sz w:val="20"/>
      </w:rPr>
      <w:tab/>
    </w:r>
    <w:sdt>
      <w:sdtPr>
        <w:rPr>
          <w:sz w:val="20"/>
        </w:rPr>
        <w:id w:val="-496501173"/>
        <w:docPartObj>
          <w:docPartGallery w:val="Page Numbers (Bottom of Page)"/>
          <w:docPartUnique/>
        </w:docPartObj>
      </w:sdtPr>
      <w:sdtEndPr/>
      <w:sdtContent>
        <w:r>
          <w:rPr>
            <w:sz w:val="20"/>
          </w:rPr>
          <w:t xml:space="preserve">Seite </w:t>
        </w:r>
        <w:r w:rsidR="003D4CB9" w:rsidRPr="00F432DE">
          <w:rPr>
            <w:sz w:val="20"/>
          </w:rPr>
          <w:fldChar w:fldCharType="begin"/>
        </w:r>
        <w:r w:rsidR="003D4CB9" w:rsidRPr="00F432DE">
          <w:rPr>
            <w:sz w:val="20"/>
          </w:rPr>
          <w:instrText>PAGE   \* MERGEFORMAT</w:instrText>
        </w:r>
        <w:r w:rsidR="003D4CB9" w:rsidRPr="00F432DE">
          <w:rPr>
            <w:sz w:val="20"/>
          </w:rPr>
          <w:fldChar w:fldCharType="separate"/>
        </w:r>
        <w:r w:rsidR="00F7592E">
          <w:rPr>
            <w:sz w:val="20"/>
          </w:rPr>
          <w:t>2</w:t>
        </w:r>
        <w:r w:rsidR="003D4CB9" w:rsidRPr="00F432DE">
          <w:rPr>
            <w:sz w:val="20"/>
          </w:rPr>
          <w:fldChar w:fldCharType="end"/>
        </w:r>
      </w:sdtContent>
    </w:sdt>
  </w:p>
  <w:p w14:paraId="78DC9954" w14:textId="77777777" w:rsidR="003D4CB9" w:rsidRDefault="003D4C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B2D0F" w14:textId="77777777" w:rsidR="00913A44" w:rsidRDefault="00913A44" w:rsidP="0091430D">
      <w:r>
        <w:separator/>
      </w:r>
    </w:p>
  </w:footnote>
  <w:footnote w:type="continuationSeparator" w:id="0">
    <w:p w14:paraId="2C1A1126" w14:textId="77777777" w:rsidR="00913A44" w:rsidRDefault="00913A44" w:rsidP="00914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4B49" w14:textId="77777777" w:rsidR="003555A6" w:rsidRDefault="00D2252D" w:rsidP="009830F8">
    <w:pPr>
      <w:pStyle w:val="Kopfzeile"/>
      <w:tabs>
        <w:tab w:val="clear" w:pos="9072"/>
        <w:tab w:val="right" w:pos="9638"/>
      </w:tabs>
      <w:spacing w:before="120"/>
      <w:rPr>
        <w:b/>
      </w:rPr>
    </w:pPr>
    <w:r>
      <w:rPr>
        <w:b/>
      </w:rPr>
      <w:t>Press Release</w:t>
    </w:r>
    <w:r>
      <w:rPr>
        <w:b/>
      </w:rPr>
      <w:tab/>
    </w:r>
    <w:r>
      <w:rPr>
        <w:b/>
      </w:rPr>
      <w:tab/>
    </w:r>
    <w:r>
      <w:rPr>
        <w:noProof/>
      </w:rPr>
      <w:drawing>
        <wp:inline distT="0" distB="0" distL="0" distR="0" wp14:anchorId="675B6200" wp14:editId="37CB83E0">
          <wp:extent cx="1627505" cy="194310"/>
          <wp:effectExtent l="19050" t="0" r="0" b="0"/>
          <wp:docPr id="5" name="Bild 1" descr="HEIDENHAI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DENHAIN_klein"/>
                  <pic:cNvPicPr>
                    <a:picLocks noChangeAspect="1" noChangeArrowheads="1"/>
                  </pic:cNvPicPr>
                </pic:nvPicPr>
                <pic:blipFill>
                  <a:blip r:embed="rId1"/>
                  <a:srcRect/>
                  <a:stretch>
                    <a:fillRect/>
                  </a:stretch>
                </pic:blipFill>
                <pic:spPr bwMode="auto">
                  <a:xfrm>
                    <a:off x="0" y="0"/>
                    <a:ext cx="1627505" cy="19431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C2295"/>
    <w:multiLevelType w:val="hybridMultilevel"/>
    <w:tmpl w:val="4790E87A"/>
    <w:lvl w:ilvl="0" w:tplc="D66CA2A6">
      <w:numFmt w:val="bullet"/>
      <w:lvlText w:val=""/>
      <w:lvlJc w:val="left"/>
      <w:pPr>
        <w:ind w:left="360" w:hanging="360"/>
      </w:pPr>
      <w:rPr>
        <w:rFonts w:ascii="Symbol" w:eastAsiaTheme="minorHAnsi" w:hAnsi="Symbol" w:cs="Adobe Arabic" w:hint="default"/>
      </w:rPr>
    </w:lvl>
    <w:lvl w:ilvl="1" w:tplc="04070003">
      <w:start w:val="1"/>
      <w:numFmt w:val="decimal"/>
      <w:lvlText w:val="%2."/>
      <w:lvlJc w:val="left"/>
      <w:pPr>
        <w:tabs>
          <w:tab w:val="num" w:pos="1080"/>
        </w:tabs>
        <w:ind w:left="1080" w:hanging="360"/>
      </w:pPr>
    </w:lvl>
    <w:lvl w:ilvl="2" w:tplc="04070005">
      <w:start w:val="1"/>
      <w:numFmt w:val="decimal"/>
      <w:lvlText w:val="%3."/>
      <w:lvlJc w:val="left"/>
      <w:pPr>
        <w:tabs>
          <w:tab w:val="num" w:pos="1800"/>
        </w:tabs>
        <w:ind w:left="1800" w:hanging="360"/>
      </w:pPr>
    </w:lvl>
    <w:lvl w:ilvl="3" w:tplc="04070001">
      <w:start w:val="1"/>
      <w:numFmt w:val="decimal"/>
      <w:lvlText w:val="%4."/>
      <w:lvlJc w:val="left"/>
      <w:pPr>
        <w:tabs>
          <w:tab w:val="num" w:pos="2520"/>
        </w:tabs>
        <w:ind w:left="2520" w:hanging="360"/>
      </w:pPr>
    </w:lvl>
    <w:lvl w:ilvl="4" w:tplc="04070003">
      <w:start w:val="1"/>
      <w:numFmt w:val="decimal"/>
      <w:lvlText w:val="%5."/>
      <w:lvlJc w:val="left"/>
      <w:pPr>
        <w:tabs>
          <w:tab w:val="num" w:pos="3240"/>
        </w:tabs>
        <w:ind w:left="3240" w:hanging="360"/>
      </w:pPr>
    </w:lvl>
    <w:lvl w:ilvl="5" w:tplc="04070005">
      <w:start w:val="1"/>
      <w:numFmt w:val="decimal"/>
      <w:lvlText w:val="%6."/>
      <w:lvlJc w:val="left"/>
      <w:pPr>
        <w:tabs>
          <w:tab w:val="num" w:pos="3960"/>
        </w:tabs>
        <w:ind w:left="3960" w:hanging="360"/>
      </w:pPr>
    </w:lvl>
    <w:lvl w:ilvl="6" w:tplc="04070001">
      <w:start w:val="1"/>
      <w:numFmt w:val="decimal"/>
      <w:lvlText w:val="%7."/>
      <w:lvlJc w:val="left"/>
      <w:pPr>
        <w:tabs>
          <w:tab w:val="num" w:pos="4680"/>
        </w:tabs>
        <w:ind w:left="4680" w:hanging="360"/>
      </w:pPr>
    </w:lvl>
    <w:lvl w:ilvl="7" w:tplc="04070003">
      <w:start w:val="1"/>
      <w:numFmt w:val="decimal"/>
      <w:lvlText w:val="%8."/>
      <w:lvlJc w:val="left"/>
      <w:pPr>
        <w:tabs>
          <w:tab w:val="num" w:pos="5400"/>
        </w:tabs>
        <w:ind w:left="5400" w:hanging="360"/>
      </w:pPr>
    </w:lvl>
    <w:lvl w:ilvl="8" w:tplc="04070005">
      <w:start w:val="1"/>
      <w:numFmt w:val="decimal"/>
      <w:lvlText w:val="%9."/>
      <w:lvlJc w:val="left"/>
      <w:pPr>
        <w:tabs>
          <w:tab w:val="num" w:pos="6120"/>
        </w:tabs>
        <w:ind w:left="6120" w:hanging="360"/>
      </w:pPr>
    </w:lvl>
  </w:abstractNum>
  <w:abstractNum w:abstractNumId="1" w15:restartNumberingAfterBreak="0">
    <w:nsid w:val="129C2D66"/>
    <w:multiLevelType w:val="multilevel"/>
    <w:tmpl w:val="040C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16cid:durableId="535461397">
    <w:abstractNumId w:val="1"/>
  </w:num>
  <w:num w:numId="2" w16cid:durableId="23679310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12C"/>
    <w:rsid w:val="000053C5"/>
    <w:rsid w:val="000127D1"/>
    <w:rsid w:val="00020177"/>
    <w:rsid w:val="00026B4D"/>
    <w:rsid w:val="0003003E"/>
    <w:rsid w:val="0003362B"/>
    <w:rsid w:val="00046798"/>
    <w:rsid w:val="00046E42"/>
    <w:rsid w:val="0005391D"/>
    <w:rsid w:val="00061D94"/>
    <w:rsid w:val="00075EE6"/>
    <w:rsid w:val="00084A5C"/>
    <w:rsid w:val="000918CA"/>
    <w:rsid w:val="000A48FB"/>
    <w:rsid w:val="000C3F0E"/>
    <w:rsid w:val="000C66E8"/>
    <w:rsid w:val="000E696D"/>
    <w:rsid w:val="00106AEA"/>
    <w:rsid w:val="001076B5"/>
    <w:rsid w:val="00110A9E"/>
    <w:rsid w:val="001343DE"/>
    <w:rsid w:val="00153753"/>
    <w:rsid w:val="00173F85"/>
    <w:rsid w:val="0017697E"/>
    <w:rsid w:val="00191A05"/>
    <w:rsid w:val="001938A0"/>
    <w:rsid w:val="001A68BD"/>
    <w:rsid w:val="001B6D6B"/>
    <w:rsid w:val="001B7062"/>
    <w:rsid w:val="001E7DA4"/>
    <w:rsid w:val="0020491A"/>
    <w:rsid w:val="00212759"/>
    <w:rsid w:val="00253F47"/>
    <w:rsid w:val="00256437"/>
    <w:rsid w:val="002667D8"/>
    <w:rsid w:val="00271ECD"/>
    <w:rsid w:val="00274423"/>
    <w:rsid w:val="0028442E"/>
    <w:rsid w:val="00290658"/>
    <w:rsid w:val="002A1077"/>
    <w:rsid w:val="002A4DA5"/>
    <w:rsid w:val="002C345D"/>
    <w:rsid w:val="002C4CD5"/>
    <w:rsid w:val="002E218A"/>
    <w:rsid w:val="003115D7"/>
    <w:rsid w:val="003150E3"/>
    <w:rsid w:val="00324786"/>
    <w:rsid w:val="003257D4"/>
    <w:rsid w:val="003259E8"/>
    <w:rsid w:val="003261A3"/>
    <w:rsid w:val="0034317A"/>
    <w:rsid w:val="00351F66"/>
    <w:rsid w:val="003555A6"/>
    <w:rsid w:val="00375378"/>
    <w:rsid w:val="003754AA"/>
    <w:rsid w:val="00377391"/>
    <w:rsid w:val="0038307A"/>
    <w:rsid w:val="0038317E"/>
    <w:rsid w:val="003866E3"/>
    <w:rsid w:val="0039200C"/>
    <w:rsid w:val="003B2AD8"/>
    <w:rsid w:val="003B6E84"/>
    <w:rsid w:val="003C11A0"/>
    <w:rsid w:val="003D4CB9"/>
    <w:rsid w:val="003D7E41"/>
    <w:rsid w:val="003E0B6D"/>
    <w:rsid w:val="003E417B"/>
    <w:rsid w:val="003E69B6"/>
    <w:rsid w:val="003F32BD"/>
    <w:rsid w:val="00401F73"/>
    <w:rsid w:val="004054CA"/>
    <w:rsid w:val="0041650E"/>
    <w:rsid w:val="004318A8"/>
    <w:rsid w:val="00434FB6"/>
    <w:rsid w:val="004355FD"/>
    <w:rsid w:val="004363CA"/>
    <w:rsid w:val="00437499"/>
    <w:rsid w:val="0044147B"/>
    <w:rsid w:val="004418D4"/>
    <w:rsid w:val="00450667"/>
    <w:rsid w:val="00450ADE"/>
    <w:rsid w:val="00454588"/>
    <w:rsid w:val="00457C9D"/>
    <w:rsid w:val="00470DDD"/>
    <w:rsid w:val="00477CB4"/>
    <w:rsid w:val="004818D0"/>
    <w:rsid w:val="0049111D"/>
    <w:rsid w:val="00497D75"/>
    <w:rsid w:val="004A010A"/>
    <w:rsid w:val="004A57F3"/>
    <w:rsid w:val="004A605C"/>
    <w:rsid w:val="004D719F"/>
    <w:rsid w:val="004E0D31"/>
    <w:rsid w:val="004F6CE3"/>
    <w:rsid w:val="004F731E"/>
    <w:rsid w:val="00512613"/>
    <w:rsid w:val="005153F0"/>
    <w:rsid w:val="00521B4C"/>
    <w:rsid w:val="0053234F"/>
    <w:rsid w:val="00541EB0"/>
    <w:rsid w:val="00555E84"/>
    <w:rsid w:val="00560B58"/>
    <w:rsid w:val="00574156"/>
    <w:rsid w:val="00586C01"/>
    <w:rsid w:val="005915F6"/>
    <w:rsid w:val="00593634"/>
    <w:rsid w:val="005A1218"/>
    <w:rsid w:val="005B3F5F"/>
    <w:rsid w:val="005B5DBD"/>
    <w:rsid w:val="005C7C77"/>
    <w:rsid w:val="005D5128"/>
    <w:rsid w:val="005E2BFB"/>
    <w:rsid w:val="005F2AF0"/>
    <w:rsid w:val="00616166"/>
    <w:rsid w:val="00635D3B"/>
    <w:rsid w:val="00643ACC"/>
    <w:rsid w:val="00652C63"/>
    <w:rsid w:val="00661039"/>
    <w:rsid w:val="00690211"/>
    <w:rsid w:val="006B23F0"/>
    <w:rsid w:val="006B3CB1"/>
    <w:rsid w:val="006B3D39"/>
    <w:rsid w:val="006B4F68"/>
    <w:rsid w:val="006C641E"/>
    <w:rsid w:val="006D4E4B"/>
    <w:rsid w:val="006D595D"/>
    <w:rsid w:val="006E1F8C"/>
    <w:rsid w:val="006E5AA7"/>
    <w:rsid w:val="006E786E"/>
    <w:rsid w:val="006F41B7"/>
    <w:rsid w:val="00706824"/>
    <w:rsid w:val="00740040"/>
    <w:rsid w:val="00771DB3"/>
    <w:rsid w:val="0078495B"/>
    <w:rsid w:val="0079517F"/>
    <w:rsid w:val="007956E2"/>
    <w:rsid w:val="0079650B"/>
    <w:rsid w:val="00796ECD"/>
    <w:rsid w:val="007A4F06"/>
    <w:rsid w:val="007C1A90"/>
    <w:rsid w:val="007C7E21"/>
    <w:rsid w:val="007E0104"/>
    <w:rsid w:val="007F197F"/>
    <w:rsid w:val="007F7AE1"/>
    <w:rsid w:val="00814F20"/>
    <w:rsid w:val="008407A8"/>
    <w:rsid w:val="00843288"/>
    <w:rsid w:val="008500A1"/>
    <w:rsid w:val="008518F6"/>
    <w:rsid w:val="008603F3"/>
    <w:rsid w:val="00866D02"/>
    <w:rsid w:val="008806CC"/>
    <w:rsid w:val="008808DE"/>
    <w:rsid w:val="008868B4"/>
    <w:rsid w:val="008A506A"/>
    <w:rsid w:val="008A6540"/>
    <w:rsid w:val="008A68D9"/>
    <w:rsid w:val="008B06C7"/>
    <w:rsid w:val="008D5E1B"/>
    <w:rsid w:val="008E17E1"/>
    <w:rsid w:val="008E584F"/>
    <w:rsid w:val="00900218"/>
    <w:rsid w:val="00904E51"/>
    <w:rsid w:val="00913A44"/>
    <w:rsid w:val="00913BE7"/>
    <w:rsid w:val="0091430D"/>
    <w:rsid w:val="00914313"/>
    <w:rsid w:val="00942F78"/>
    <w:rsid w:val="009442FE"/>
    <w:rsid w:val="00951569"/>
    <w:rsid w:val="00952CA1"/>
    <w:rsid w:val="0095347A"/>
    <w:rsid w:val="0096312C"/>
    <w:rsid w:val="0097134A"/>
    <w:rsid w:val="009733AE"/>
    <w:rsid w:val="00975A0B"/>
    <w:rsid w:val="00982455"/>
    <w:rsid w:val="009830F8"/>
    <w:rsid w:val="009B379B"/>
    <w:rsid w:val="009C6BF8"/>
    <w:rsid w:val="009D1A36"/>
    <w:rsid w:val="00A06420"/>
    <w:rsid w:val="00A12EAB"/>
    <w:rsid w:val="00A229D7"/>
    <w:rsid w:val="00A235CE"/>
    <w:rsid w:val="00A324BC"/>
    <w:rsid w:val="00A36219"/>
    <w:rsid w:val="00A518A1"/>
    <w:rsid w:val="00A62B93"/>
    <w:rsid w:val="00A83AA1"/>
    <w:rsid w:val="00A93A28"/>
    <w:rsid w:val="00AA7AD2"/>
    <w:rsid w:val="00AA7CBE"/>
    <w:rsid w:val="00AE2D1E"/>
    <w:rsid w:val="00AE3086"/>
    <w:rsid w:val="00AF23A8"/>
    <w:rsid w:val="00AF30BC"/>
    <w:rsid w:val="00AF5755"/>
    <w:rsid w:val="00B10896"/>
    <w:rsid w:val="00B12E17"/>
    <w:rsid w:val="00B24524"/>
    <w:rsid w:val="00B30C9F"/>
    <w:rsid w:val="00B33CF2"/>
    <w:rsid w:val="00B61312"/>
    <w:rsid w:val="00B64F03"/>
    <w:rsid w:val="00B6511B"/>
    <w:rsid w:val="00B92F2C"/>
    <w:rsid w:val="00BA0BD4"/>
    <w:rsid w:val="00BA426A"/>
    <w:rsid w:val="00BB1CBB"/>
    <w:rsid w:val="00BB6E04"/>
    <w:rsid w:val="00BC152E"/>
    <w:rsid w:val="00BD0A7A"/>
    <w:rsid w:val="00BD1D5C"/>
    <w:rsid w:val="00BF340B"/>
    <w:rsid w:val="00BF4098"/>
    <w:rsid w:val="00BF47F6"/>
    <w:rsid w:val="00BF60CE"/>
    <w:rsid w:val="00C21CBA"/>
    <w:rsid w:val="00C303B3"/>
    <w:rsid w:val="00C35316"/>
    <w:rsid w:val="00C36CB1"/>
    <w:rsid w:val="00C40AB9"/>
    <w:rsid w:val="00C46F38"/>
    <w:rsid w:val="00C608DE"/>
    <w:rsid w:val="00C62A38"/>
    <w:rsid w:val="00C7255F"/>
    <w:rsid w:val="00C76A4D"/>
    <w:rsid w:val="00C808A0"/>
    <w:rsid w:val="00C81461"/>
    <w:rsid w:val="00C85E3B"/>
    <w:rsid w:val="00C96C4D"/>
    <w:rsid w:val="00CA0BB7"/>
    <w:rsid w:val="00CA3A20"/>
    <w:rsid w:val="00CB03FD"/>
    <w:rsid w:val="00CB1992"/>
    <w:rsid w:val="00CB3BB3"/>
    <w:rsid w:val="00CB45FA"/>
    <w:rsid w:val="00CB534E"/>
    <w:rsid w:val="00CB7721"/>
    <w:rsid w:val="00CC6DF0"/>
    <w:rsid w:val="00CD4796"/>
    <w:rsid w:val="00CD71D4"/>
    <w:rsid w:val="00CE2F73"/>
    <w:rsid w:val="00CE6C7B"/>
    <w:rsid w:val="00CF6546"/>
    <w:rsid w:val="00D10BC2"/>
    <w:rsid w:val="00D14166"/>
    <w:rsid w:val="00D14601"/>
    <w:rsid w:val="00D1480C"/>
    <w:rsid w:val="00D1547A"/>
    <w:rsid w:val="00D17E78"/>
    <w:rsid w:val="00D2252D"/>
    <w:rsid w:val="00D43AD5"/>
    <w:rsid w:val="00D45A00"/>
    <w:rsid w:val="00D527D5"/>
    <w:rsid w:val="00D713A0"/>
    <w:rsid w:val="00D858D3"/>
    <w:rsid w:val="00D87B41"/>
    <w:rsid w:val="00D94541"/>
    <w:rsid w:val="00D9586D"/>
    <w:rsid w:val="00D96114"/>
    <w:rsid w:val="00DA1D6D"/>
    <w:rsid w:val="00DA44EB"/>
    <w:rsid w:val="00DB5E69"/>
    <w:rsid w:val="00DE36FF"/>
    <w:rsid w:val="00E0475C"/>
    <w:rsid w:val="00E06DD0"/>
    <w:rsid w:val="00E2679F"/>
    <w:rsid w:val="00E302A0"/>
    <w:rsid w:val="00E32A68"/>
    <w:rsid w:val="00E3434E"/>
    <w:rsid w:val="00E43981"/>
    <w:rsid w:val="00E52AB6"/>
    <w:rsid w:val="00E54940"/>
    <w:rsid w:val="00E82990"/>
    <w:rsid w:val="00E83003"/>
    <w:rsid w:val="00E951C2"/>
    <w:rsid w:val="00E97915"/>
    <w:rsid w:val="00EA5046"/>
    <w:rsid w:val="00EB0800"/>
    <w:rsid w:val="00EC47D1"/>
    <w:rsid w:val="00ED049A"/>
    <w:rsid w:val="00ED2BF2"/>
    <w:rsid w:val="00EF75A8"/>
    <w:rsid w:val="00F0581E"/>
    <w:rsid w:val="00F070B5"/>
    <w:rsid w:val="00F1013B"/>
    <w:rsid w:val="00F14D45"/>
    <w:rsid w:val="00F2066F"/>
    <w:rsid w:val="00F23403"/>
    <w:rsid w:val="00F242F6"/>
    <w:rsid w:val="00F24B38"/>
    <w:rsid w:val="00F310C4"/>
    <w:rsid w:val="00F31938"/>
    <w:rsid w:val="00F3776E"/>
    <w:rsid w:val="00F432DE"/>
    <w:rsid w:val="00F438BA"/>
    <w:rsid w:val="00F51356"/>
    <w:rsid w:val="00F60FF8"/>
    <w:rsid w:val="00F7592E"/>
    <w:rsid w:val="00F76A7E"/>
    <w:rsid w:val="00F7761E"/>
    <w:rsid w:val="00F84138"/>
    <w:rsid w:val="00F93C3C"/>
    <w:rsid w:val="00F9724F"/>
    <w:rsid w:val="00FB5B37"/>
    <w:rsid w:val="00FB6CD2"/>
    <w:rsid w:val="00FC07F4"/>
    <w:rsid w:val="00FE5F04"/>
    <w:rsid w:val="00FF6865"/>
    <w:rsid w:val="00FF72F3"/>
    <w:rsid w:val="00FF77F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DC049"/>
  <w15:docId w15:val="{4B82F461-E041-4F44-84D0-D9A62E0D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4CB9"/>
    <w:rPr>
      <w:rFonts w:ascii="Arial" w:hAnsi="Arial"/>
      <w:sz w:val="22"/>
      <w:szCs w:val="22"/>
      <w:lang w:eastAsia="en-US"/>
    </w:rPr>
  </w:style>
  <w:style w:type="paragraph" w:styleId="berschrift1">
    <w:name w:val="heading 1"/>
    <w:basedOn w:val="Standard"/>
    <w:next w:val="Standard"/>
    <w:link w:val="berschrift1Zchn"/>
    <w:uiPriority w:val="9"/>
    <w:qFormat/>
    <w:rsid w:val="008806CC"/>
    <w:pPr>
      <w:keepNext/>
      <w:keepLines/>
      <w:numPr>
        <w:numId w:val="1"/>
      </w:numPr>
      <w:spacing w:before="480"/>
      <w:outlineLvl w:val="0"/>
    </w:pPr>
    <w:rPr>
      <w:rFonts w:eastAsia="Times New Roman"/>
      <w:b/>
      <w:bCs/>
      <w:sz w:val="24"/>
      <w:szCs w:val="28"/>
    </w:rPr>
  </w:style>
  <w:style w:type="paragraph" w:styleId="berschrift2">
    <w:name w:val="heading 2"/>
    <w:basedOn w:val="Standard"/>
    <w:next w:val="Standard"/>
    <w:link w:val="berschrift2Zchn"/>
    <w:uiPriority w:val="9"/>
    <w:qFormat/>
    <w:rsid w:val="008806CC"/>
    <w:pPr>
      <w:keepNext/>
      <w:keepLines/>
      <w:numPr>
        <w:ilvl w:val="1"/>
        <w:numId w:val="1"/>
      </w:numPr>
      <w:spacing w:before="200"/>
      <w:outlineLvl w:val="1"/>
    </w:pPr>
    <w:rPr>
      <w:rFonts w:eastAsia="Times New Roman"/>
      <w:b/>
      <w:bCs/>
      <w:szCs w:val="26"/>
    </w:rPr>
  </w:style>
  <w:style w:type="paragraph" w:styleId="berschrift3">
    <w:name w:val="heading 3"/>
    <w:basedOn w:val="Standard"/>
    <w:next w:val="Standard"/>
    <w:link w:val="berschrift3Zchn"/>
    <w:uiPriority w:val="9"/>
    <w:qFormat/>
    <w:rsid w:val="008806CC"/>
    <w:pPr>
      <w:keepNext/>
      <w:keepLines/>
      <w:numPr>
        <w:ilvl w:val="2"/>
        <w:numId w:val="1"/>
      </w:numPr>
      <w:spacing w:before="200"/>
      <w:outlineLvl w:val="2"/>
    </w:pPr>
    <w:rPr>
      <w:rFonts w:eastAsia="Times New Roman"/>
      <w:b/>
      <w:bCs/>
    </w:rPr>
  </w:style>
  <w:style w:type="paragraph" w:styleId="berschrift4">
    <w:name w:val="heading 4"/>
    <w:basedOn w:val="Standard"/>
    <w:next w:val="Standard"/>
    <w:link w:val="berschrift4Zchn"/>
    <w:uiPriority w:val="9"/>
    <w:qFormat/>
    <w:rsid w:val="008806CC"/>
    <w:pPr>
      <w:keepNext/>
      <w:keepLines/>
      <w:numPr>
        <w:ilvl w:val="3"/>
        <w:numId w:val="1"/>
      </w:numPr>
      <w:spacing w:before="200"/>
      <w:outlineLvl w:val="3"/>
    </w:pPr>
    <w:rPr>
      <w:rFonts w:eastAsia="Times New Roman"/>
      <w:b/>
      <w:bCs/>
      <w:iCs/>
    </w:rPr>
  </w:style>
  <w:style w:type="paragraph" w:styleId="berschrift5">
    <w:name w:val="heading 5"/>
    <w:basedOn w:val="Standard"/>
    <w:next w:val="Standard"/>
    <w:link w:val="berschrift5Zchn"/>
    <w:uiPriority w:val="9"/>
    <w:semiHidden/>
    <w:unhideWhenUsed/>
    <w:qFormat/>
    <w:rsid w:val="00F3776E"/>
    <w:pPr>
      <w:keepNext/>
      <w:keepLines/>
      <w:numPr>
        <w:ilvl w:val="4"/>
        <w:numId w:val="1"/>
      </w:numPr>
      <w:spacing w:before="200"/>
      <w:outlineLvl w:val="4"/>
    </w:pPr>
    <w:rPr>
      <w:rFonts w:ascii="Cambria" w:eastAsia="Times New Roman" w:hAnsi="Cambria"/>
      <w:color w:val="243F60"/>
    </w:rPr>
  </w:style>
  <w:style w:type="paragraph" w:styleId="berschrift6">
    <w:name w:val="heading 6"/>
    <w:basedOn w:val="Standard"/>
    <w:next w:val="Standard"/>
    <w:link w:val="berschrift6Zchn"/>
    <w:uiPriority w:val="9"/>
    <w:semiHidden/>
    <w:unhideWhenUsed/>
    <w:qFormat/>
    <w:rsid w:val="00F3776E"/>
    <w:pPr>
      <w:keepNext/>
      <w:keepLines/>
      <w:numPr>
        <w:ilvl w:val="5"/>
        <w:numId w:val="1"/>
      </w:numPr>
      <w:spacing w:before="200"/>
      <w:outlineLvl w:val="5"/>
    </w:pPr>
    <w:rPr>
      <w:rFonts w:ascii="Cambria" w:eastAsia="Times New Roman" w:hAnsi="Cambria"/>
      <w:i/>
      <w:iCs/>
      <w:color w:val="243F60"/>
    </w:rPr>
  </w:style>
  <w:style w:type="paragraph" w:styleId="berschrift7">
    <w:name w:val="heading 7"/>
    <w:basedOn w:val="Standard"/>
    <w:next w:val="Standard"/>
    <w:link w:val="berschrift7Zchn"/>
    <w:uiPriority w:val="9"/>
    <w:semiHidden/>
    <w:unhideWhenUsed/>
    <w:qFormat/>
    <w:rsid w:val="00F3776E"/>
    <w:pPr>
      <w:keepNext/>
      <w:keepLines/>
      <w:numPr>
        <w:ilvl w:val="6"/>
        <w:numId w:val="1"/>
      </w:numPr>
      <w:spacing w:before="200"/>
      <w:outlineLvl w:val="6"/>
    </w:pPr>
    <w:rPr>
      <w:rFonts w:ascii="Cambria" w:eastAsia="Times New Roman" w:hAnsi="Cambria"/>
      <w:i/>
      <w:iCs/>
      <w:color w:val="404040"/>
    </w:rPr>
  </w:style>
  <w:style w:type="paragraph" w:styleId="berschrift8">
    <w:name w:val="heading 8"/>
    <w:basedOn w:val="Standard"/>
    <w:next w:val="Standard"/>
    <w:link w:val="berschrift8Zchn"/>
    <w:uiPriority w:val="9"/>
    <w:semiHidden/>
    <w:unhideWhenUsed/>
    <w:qFormat/>
    <w:rsid w:val="00F3776E"/>
    <w:pPr>
      <w:keepNext/>
      <w:keepLines/>
      <w:numPr>
        <w:ilvl w:val="7"/>
        <w:numId w:val="1"/>
      </w:numPr>
      <w:spacing w:before="20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semiHidden/>
    <w:unhideWhenUsed/>
    <w:qFormat/>
    <w:rsid w:val="00F3776E"/>
    <w:pPr>
      <w:keepNext/>
      <w:keepLines/>
      <w:numPr>
        <w:ilvl w:val="8"/>
        <w:numId w:val="1"/>
      </w:numPr>
      <w:spacing w:before="20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806CC"/>
    <w:rPr>
      <w:rFonts w:ascii="Arial" w:eastAsia="Times New Roman" w:hAnsi="Arial" w:cs="Times New Roman"/>
      <w:b/>
      <w:bCs/>
      <w:sz w:val="24"/>
      <w:szCs w:val="28"/>
    </w:rPr>
  </w:style>
  <w:style w:type="character" w:customStyle="1" w:styleId="berschrift2Zchn">
    <w:name w:val="Überschrift 2 Zchn"/>
    <w:basedOn w:val="Absatz-Standardschriftart"/>
    <w:link w:val="berschrift2"/>
    <w:uiPriority w:val="9"/>
    <w:rsid w:val="008806CC"/>
    <w:rPr>
      <w:rFonts w:ascii="Arial" w:eastAsia="Times New Roman" w:hAnsi="Arial" w:cs="Times New Roman"/>
      <w:b/>
      <w:bCs/>
      <w:szCs w:val="26"/>
    </w:rPr>
  </w:style>
  <w:style w:type="character" w:customStyle="1" w:styleId="berschrift3Zchn">
    <w:name w:val="Überschrift 3 Zchn"/>
    <w:basedOn w:val="Absatz-Standardschriftart"/>
    <w:link w:val="berschrift3"/>
    <w:uiPriority w:val="9"/>
    <w:rsid w:val="008806CC"/>
    <w:rPr>
      <w:rFonts w:ascii="Arial" w:eastAsia="Times New Roman" w:hAnsi="Arial" w:cs="Times New Roman"/>
      <w:b/>
      <w:bCs/>
    </w:rPr>
  </w:style>
  <w:style w:type="character" w:customStyle="1" w:styleId="berschrift4Zchn">
    <w:name w:val="Überschrift 4 Zchn"/>
    <w:basedOn w:val="Absatz-Standardschriftart"/>
    <w:link w:val="berschrift4"/>
    <w:uiPriority w:val="9"/>
    <w:rsid w:val="008806CC"/>
    <w:rPr>
      <w:rFonts w:ascii="Arial" w:eastAsia="Times New Roman" w:hAnsi="Arial" w:cs="Times New Roman"/>
      <w:b/>
      <w:bCs/>
      <w:iCs/>
    </w:rPr>
  </w:style>
  <w:style w:type="paragraph" w:styleId="Inhaltsverzeichnisberschrift">
    <w:name w:val="TOC Heading"/>
    <w:basedOn w:val="berschrift1"/>
    <w:next w:val="Standard"/>
    <w:uiPriority w:val="39"/>
    <w:semiHidden/>
    <w:unhideWhenUsed/>
    <w:qFormat/>
    <w:rsid w:val="002667D8"/>
    <w:pPr>
      <w:outlineLvl w:val="9"/>
    </w:pPr>
    <w:rPr>
      <w:b w:val="0"/>
    </w:rPr>
  </w:style>
  <w:style w:type="character" w:customStyle="1" w:styleId="berschrift5Zchn">
    <w:name w:val="Überschrift 5 Zchn"/>
    <w:basedOn w:val="Absatz-Standardschriftart"/>
    <w:link w:val="berschrift5"/>
    <w:uiPriority w:val="9"/>
    <w:semiHidden/>
    <w:rsid w:val="00F3776E"/>
    <w:rPr>
      <w:rFonts w:ascii="Cambria" w:eastAsia="Times New Roman" w:hAnsi="Cambria" w:cs="Times New Roman"/>
      <w:color w:val="243F60"/>
    </w:rPr>
  </w:style>
  <w:style w:type="character" w:customStyle="1" w:styleId="berschrift6Zchn">
    <w:name w:val="Überschrift 6 Zchn"/>
    <w:basedOn w:val="Absatz-Standardschriftart"/>
    <w:link w:val="berschrift6"/>
    <w:uiPriority w:val="9"/>
    <w:semiHidden/>
    <w:rsid w:val="00F3776E"/>
    <w:rPr>
      <w:rFonts w:ascii="Cambria" w:eastAsia="Times New Roman" w:hAnsi="Cambria" w:cs="Times New Roman"/>
      <w:i/>
      <w:iCs/>
      <w:color w:val="243F60"/>
    </w:rPr>
  </w:style>
  <w:style w:type="character" w:customStyle="1" w:styleId="berschrift7Zchn">
    <w:name w:val="Überschrift 7 Zchn"/>
    <w:basedOn w:val="Absatz-Standardschriftart"/>
    <w:link w:val="berschrift7"/>
    <w:uiPriority w:val="9"/>
    <w:semiHidden/>
    <w:rsid w:val="00F3776E"/>
    <w:rPr>
      <w:rFonts w:ascii="Cambria" w:eastAsia="Times New Roman" w:hAnsi="Cambria" w:cs="Times New Roman"/>
      <w:i/>
      <w:iCs/>
      <w:color w:val="404040"/>
    </w:rPr>
  </w:style>
  <w:style w:type="character" w:customStyle="1" w:styleId="berschrift8Zchn">
    <w:name w:val="Überschrift 8 Zchn"/>
    <w:basedOn w:val="Absatz-Standardschriftart"/>
    <w:link w:val="berschrift8"/>
    <w:uiPriority w:val="9"/>
    <w:semiHidden/>
    <w:rsid w:val="00F3776E"/>
    <w:rPr>
      <w:rFonts w:ascii="Cambria" w:eastAsia="Times New Roman" w:hAnsi="Cambria" w:cs="Times New Roman"/>
      <w:color w:val="404040"/>
      <w:sz w:val="20"/>
      <w:szCs w:val="20"/>
    </w:rPr>
  </w:style>
  <w:style w:type="character" w:customStyle="1" w:styleId="berschrift9Zchn">
    <w:name w:val="Überschrift 9 Zchn"/>
    <w:basedOn w:val="Absatz-Standardschriftart"/>
    <w:link w:val="berschrift9"/>
    <w:uiPriority w:val="9"/>
    <w:semiHidden/>
    <w:rsid w:val="00F3776E"/>
    <w:rPr>
      <w:rFonts w:ascii="Cambria" w:eastAsia="Times New Roman" w:hAnsi="Cambria" w:cs="Times New Roman"/>
      <w:i/>
      <w:iCs/>
      <w:color w:val="404040"/>
      <w:sz w:val="20"/>
      <w:szCs w:val="20"/>
    </w:rPr>
  </w:style>
  <w:style w:type="paragraph" w:styleId="Kopfzeile">
    <w:name w:val="header"/>
    <w:basedOn w:val="Standard"/>
    <w:link w:val="KopfzeileZchn"/>
    <w:uiPriority w:val="99"/>
    <w:unhideWhenUsed/>
    <w:rsid w:val="0091430D"/>
    <w:pPr>
      <w:tabs>
        <w:tab w:val="center" w:pos="4536"/>
        <w:tab w:val="right" w:pos="9072"/>
      </w:tabs>
    </w:pPr>
  </w:style>
  <w:style w:type="character" w:customStyle="1" w:styleId="KopfzeileZchn">
    <w:name w:val="Kopfzeile Zchn"/>
    <w:basedOn w:val="Absatz-Standardschriftart"/>
    <w:link w:val="Kopfzeile"/>
    <w:uiPriority w:val="99"/>
    <w:rsid w:val="0091430D"/>
    <w:rPr>
      <w:rFonts w:ascii="Arial" w:hAnsi="Arial"/>
    </w:rPr>
  </w:style>
  <w:style w:type="paragraph" w:styleId="Fuzeile">
    <w:name w:val="footer"/>
    <w:basedOn w:val="Standard"/>
    <w:link w:val="FuzeileZchn"/>
    <w:uiPriority w:val="99"/>
    <w:unhideWhenUsed/>
    <w:rsid w:val="0091430D"/>
    <w:pPr>
      <w:tabs>
        <w:tab w:val="center" w:pos="4536"/>
        <w:tab w:val="right" w:pos="9072"/>
      </w:tabs>
    </w:pPr>
  </w:style>
  <w:style w:type="character" w:customStyle="1" w:styleId="FuzeileZchn">
    <w:name w:val="Fußzeile Zchn"/>
    <w:basedOn w:val="Absatz-Standardschriftart"/>
    <w:link w:val="Fuzeile"/>
    <w:uiPriority w:val="99"/>
    <w:rsid w:val="0091430D"/>
    <w:rPr>
      <w:rFonts w:ascii="Arial" w:hAnsi="Arial"/>
    </w:rPr>
  </w:style>
  <w:style w:type="paragraph" w:styleId="Sprechblasentext">
    <w:name w:val="Balloon Text"/>
    <w:basedOn w:val="Standard"/>
    <w:link w:val="SprechblasentextZchn"/>
    <w:uiPriority w:val="99"/>
    <w:semiHidden/>
    <w:unhideWhenUsed/>
    <w:rsid w:val="009143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430D"/>
    <w:rPr>
      <w:rFonts w:ascii="Tahoma" w:hAnsi="Tahoma" w:cs="Tahoma"/>
      <w:sz w:val="16"/>
      <w:szCs w:val="16"/>
    </w:rPr>
  </w:style>
  <w:style w:type="character" w:styleId="Hyperlink">
    <w:name w:val="Hyperlink"/>
    <w:basedOn w:val="Absatz-Standardschriftart"/>
    <w:rsid w:val="00F070B5"/>
    <w:rPr>
      <w:color w:val="0000FF"/>
      <w:u w:val="single"/>
    </w:rPr>
  </w:style>
  <w:style w:type="paragraph" w:styleId="Listenabsatz">
    <w:name w:val="List Paragraph"/>
    <w:basedOn w:val="Standard"/>
    <w:uiPriority w:val="34"/>
    <w:qFormat/>
    <w:rsid w:val="00BB6E04"/>
    <w:pPr>
      <w:spacing w:after="200" w:line="276" w:lineRule="auto"/>
      <w:ind w:left="720"/>
      <w:contextualSpacing/>
    </w:pPr>
    <w:rPr>
      <w:rFonts w:asciiTheme="minorHAnsi" w:eastAsiaTheme="minorHAnsi" w:hAnsiTheme="minorHAnsi" w:cstheme="minorBidi"/>
    </w:rPr>
  </w:style>
  <w:style w:type="table" w:styleId="Tabellenraster">
    <w:name w:val="Table Grid"/>
    <w:basedOn w:val="NormaleTabelle"/>
    <w:uiPriority w:val="59"/>
    <w:rsid w:val="003D4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19009">
      <w:bodyDiv w:val="1"/>
      <w:marLeft w:val="0"/>
      <w:marRight w:val="0"/>
      <w:marTop w:val="0"/>
      <w:marBottom w:val="0"/>
      <w:divBdr>
        <w:top w:val="none" w:sz="0" w:space="0" w:color="auto"/>
        <w:left w:val="none" w:sz="0" w:space="0" w:color="auto"/>
        <w:bottom w:val="none" w:sz="0" w:space="0" w:color="auto"/>
        <w:right w:val="none" w:sz="0" w:space="0" w:color="auto"/>
      </w:divBdr>
    </w:div>
    <w:div w:id="313414559">
      <w:bodyDiv w:val="1"/>
      <w:marLeft w:val="0"/>
      <w:marRight w:val="0"/>
      <w:marTop w:val="0"/>
      <w:marBottom w:val="0"/>
      <w:divBdr>
        <w:top w:val="none" w:sz="0" w:space="0" w:color="auto"/>
        <w:left w:val="none" w:sz="0" w:space="0" w:color="auto"/>
        <w:bottom w:val="none" w:sz="0" w:space="0" w:color="auto"/>
        <w:right w:val="none" w:sz="0" w:space="0" w:color="auto"/>
      </w:divBdr>
    </w:div>
    <w:div w:id="1153526315">
      <w:bodyDiv w:val="1"/>
      <w:marLeft w:val="0"/>
      <w:marRight w:val="0"/>
      <w:marTop w:val="0"/>
      <w:marBottom w:val="0"/>
      <w:divBdr>
        <w:top w:val="none" w:sz="0" w:space="0" w:color="auto"/>
        <w:left w:val="none" w:sz="0" w:space="0" w:color="auto"/>
        <w:bottom w:val="none" w:sz="0" w:space="0" w:color="auto"/>
        <w:right w:val="none" w:sz="0" w:space="0" w:color="auto"/>
      </w:divBdr>
    </w:div>
    <w:div w:id="1276408190">
      <w:bodyDiv w:val="1"/>
      <w:marLeft w:val="0"/>
      <w:marRight w:val="0"/>
      <w:marTop w:val="0"/>
      <w:marBottom w:val="0"/>
      <w:divBdr>
        <w:top w:val="none" w:sz="0" w:space="0" w:color="auto"/>
        <w:left w:val="none" w:sz="0" w:space="0" w:color="auto"/>
        <w:bottom w:val="none" w:sz="0" w:space="0" w:color="auto"/>
        <w:right w:val="none" w:sz="0" w:space="0" w:color="auto"/>
      </w:divBdr>
    </w:div>
    <w:div w:id="1362050222">
      <w:bodyDiv w:val="1"/>
      <w:marLeft w:val="0"/>
      <w:marRight w:val="0"/>
      <w:marTop w:val="0"/>
      <w:marBottom w:val="0"/>
      <w:divBdr>
        <w:top w:val="none" w:sz="0" w:space="0" w:color="auto"/>
        <w:left w:val="none" w:sz="0" w:space="0" w:color="auto"/>
        <w:bottom w:val="none" w:sz="0" w:space="0" w:color="auto"/>
        <w:right w:val="none" w:sz="0" w:space="0" w:color="auto"/>
      </w:divBdr>
    </w:div>
    <w:div w:id="1664429757">
      <w:bodyDiv w:val="1"/>
      <w:marLeft w:val="0"/>
      <w:marRight w:val="0"/>
      <w:marTop w:val="0"/>
      <w:marBottom w:val="0"/>
      <w:divBdr>
        <w:top w:val="none" w:sz="0" w:space="0" w:color="auto"/>
        <w:left w:val="none" w:sz="0" w:space="0" w:color="auto"/>
        <w:bottom w:val="none" w:sz="0" w:space="0" w:color="auto"/>
        <w:right w:val="none" w:sz="0" w:space="0" w:color="auto"/>
      </w:divBdr>
    </w:div>
    <w:div w:id="166481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ive.heidenhain.com/index.html"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poestgens@heidenhain.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eidenhain.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FEBA8-64D9-444F-BFFB-EE22482A4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826</Words>
  <Characters>5206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DR. JOHANNES HEIDENHAIN GmbH</Company>
  <LinksUpToDate>false</LinksUpToDate>
  <CharactersWithSpaces>6020</CharactersWithSpaces>
  <SharedDoc>false</SharedDoc>
  <HLinks>
    <vt:vector size="12" baseType="variant">
      <vt:variant>
        <vt:i4>3932179</vt:i4>
      </vt:variant>
      <vt:variant>
        <vt:i4>3</vt:i4>
      </vt:variant>
      <vt:variant>
        <vt:i4>0</vt:i4>
      </vt:variant>
      <vt:variant>
        <vt:i4>5</vt:i4>
      </vt:variant>
      <vt:variant>
        <vt:lpwstr>mailto:muthmann@heidenhain.de</vt:lpwstr>
      </vt:variant>
      <vt:variant>
        <vt:lpwstr/>
      </vt:variant>
      <vt:variant>
        <vt:i4>327764</vt:i4>
      </vt:variant>
      <vt:variant>
        <vt:i4>0</vt:i4>
      </vt:variant>
      <vt:variant>
        <vt:i4>0</vt:i4>
      </vt:variant>
      <vt:variant>
        <vt:i4>5</vt:i4>
      </vt:variant>
      <vt:variant>
        <vt:lpwstr>http://www.heidenhain.de/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Fernus Claudia</cp:lastModifiedBy>
  <cp:revision>43</cp:revision>
  <cp:lastPrinted>2024-07-16T10:44:00Z</cp:lastPrinted>
  <dcterms:created xsi:type="dcterms:W3CDTF">2024-07-03T11:03:00Z</dcterms:created>
  <dcterms:modified xsi:type="dcterms:W3CDTF">2024-09-05T16:23:00Z</dcterms:modified>
</cp:coreProperties>
</file>